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F565F" w14:textId="77777777" w:rsidR="00C93B10" w:rsidRDefault="00BA6506" w:rsidP="004604C5">
      <w:pPr>
        <w:pStyle w:val="Subtitle"/>
        <w:spacing w:line="240" w:lineRule="auto"/>
      </w:pPr>
      <w:r>
        <w:t>Charter</w:t>
      </w:r>
    </w:p>
    <w:p w14:paraId="0F0F5660" w14:textId="7B0B0202" w:rsidR="00AF0899" w:rsidRPr="00080615" w:rsidRDefault="00B67C8A" w:rsidP="004604C5">
      <w:pPr>
        <w:pStyle w:val="Title"/>
        <w:spacing w:line="240" w:lineRule="auto"/>
      </w:pPr>
      <w:sdt>
        <w:sdtPr>
          <w:rPr>
            <w:sz w:val="72"/>
            <w:szCs w:val="72"/>
          </w:rPr>
          <w:alias w:val="Title"/>
          <w:tag w:val=""/>
          <w:id w:val="-1986695780"/>
          <w:placeholder>
            <w:docPart w:val="8B60422A1A744CF18D7BE0FE42159443"/>
          </w:placeholder>
          <w:dataBinding w:prefixMappings="xmlns:ns0='http://purl.org/dc/elements/1.1/' xmlns:ns1='http://schemas.openxmlformats.org/package/2006/metadata/core-properties' " w:xpath="/ns1:coreProperties[1]/ns0:title[1]" w:storeItemID="{6C3C8BC8-F283-45AE-878A-BAB7291924A1}"/>
          <w:text/>
        </w:sdtPr>
        <w:sdtEndPr/>
        <w:sdtContent>
          <w:r w:rsidR="00774F46">
            <w:rPr>
              <w:sz w:val="72"/>
              <w:szCs w:val="72"/>
            </w:rPr>
            <w:t>Audit and Risk Committee</w:t>
          </w:r>
        </w:sdtContent>
      </w:sdt>
    </w:p>
    <w:p w14:paraId="0F0F5661" w14:textId="77777777" w:rsidR="007530CE" w:rsidRDefault="007530CE" w:rsidP="007530CE"/>
    <w:p w14:paraId="01FD1AF6" w14:textId="00FEB35E" w:rsidR="7963FAB0" w:rsidRDefault="7963FAB0" w:rsidP="7963FAB0"/>
    <w:p w14:paraId="0F0F5662" w14:textId="77777777" w:rsidR="00C93B10" w:rsidRDefault="00C93B10" w:rsidP="00C93B10">
      <w:pPr>
        <w:keepLines/>
        <w:numPr>
          <w:ilvl w:val="1"/>
          <w:numId w:val="0"/>
        </w:numPr>
        <w:spacing w:before="0" w:after="180" w:line="760" w:lineRule="exact"/>
        <w:contextualSpacing/>
        <w:rPr>
          <w:rFonts w:eastAsiaTheme="minorEastAsia"/>
          <w:color w:val="FFFFFF" w:themeColor="background1"/>
          <w:sz w:val="28"/>
          <w:szCs w:val="28"/>
          <w:lang w:val="en-US"/>
        </w:rPr>
      </w:pPr>
    </w:p>
    <w:p w14:paraId="0F0F5663" w14:textId="77777777" w:rsidR="00BA6506" w:rsidRDefault="00BA6506" w:rsidP="00C93B10">
      <w:pPr>
        <w:keepLines/>
        <w:numPr>
          <w:ilvl w:val="1"/>
          <w:numId w:val="0"/>
        </w:numPr>
        <w:spacing w:before="0" w:after="180" w:line="760" w:lineRule="exact"/>
        <w:contextualSpacing/>
        <w:rPr>
          <w:rFonts w:eastAsiaTheme="minorEastAsia"/>
          <w:color w:val="FFFFFF" w:themeColor="background1"/>
          <w:sz w:val="28"/>
          <w:szCs w:val="28"/>
          <w:lang w:val="en-US"/>
        </w:rPr>
      </w:pPr>
    </w:p>
    <w:p w14:paraId="0F0F5664" w14:textId="77777777" w:rsidR="00BA6506" w:rsidRDefault="00BA6506" w:rsidP="00C93B10">
      <w:pPr>
        <w:keepLines/>
        <w:numPr>
          <w:ilvl w:val="1"/>
          <w:numId w:val="0"/>
        </w:numPr>
        <w:spacing w:before="0" w:after="180" w:line="760" w:lineRule="exact"/>
        <w:contextualSpacing/>
        <w:rPr>
          <w:rFonts w:eastAsiaTheme="minorEastAsia"/>
          <w:color w:val="FFFFFF" w:themeColor="background1"/>
          <w:sz w:val="28"/>
          <w:szCs w:val="28"/>
          <w:lang w:val="en-US"/>
        </w:rPr>
      </w:pPr>
    </w:p>
    <w:p w14:paraId="0F0F5665" w14:textId="35427B97" w:rsidR="00C93B10" w:rsidRPr="00074856" w:rsidRDefault="00C93B10" w:rsidP="00C93B10">
      <w:pPr>
        <w:keepLines/>
        <w:numPr>
          <w:ilvl w:val="1"/>
          <w:numId w:val="0"/>
        </w:numPr>
        <w:spacing w:before="0" w:after="180" w:line="760" w:lineRule="exact"/>
        <w:contextualSpacing/>
        <w:rPr>
          <w:rFonts w:eastAsiaTheme="minorEastAsia"/>
          <w:color w:val="FFFFFF" w:themeColor="background1"/>
          <w:sz w:val="28"/>
          <w:szCs w:val="28"/>
          <w:lang w:val="en-US"/>
        </w:rPr>
      </w:pPr>
      <w:r w:rsidRPr="00074856">
        <w:rPr>
          <w:rFonts w:eastAsiaTheme="minorEastAsia"/>
          <w:color w:val="FFFFFF" w:themeColor="background1"/>
          <w:sz w:val="28"/>
          <w:szCs w:val="28"/>
          <w:lang w:val="en-US"/>
        </w:rPr>
        <w:t>Policy owner</w:t>
      </w:r>
      <w:r w:rsidR="00F36166">
        <w:rPr>
          <w:rFonts w:eastAsiaTheme="minorEastAsia"/>
          <w:color w:val="FFFFFF" w:themeColor="background1"/>
          <w:sz w:val="28"/>
          <w:szCs w:val="28"/>
          <w:lang w:val="en-US"/>
        </w:rPr>
        <w:t>:</w:t>
      </w:r>
      <w:r w:rsidRPr="00074856">
        <w:rPr>
          <w:rFonts w:eastAsiaTheme="minorEastAsia"/>
          <w:color w:val="FFFFFF" w:themeColor="background1"/>
          <w:sz w:val="28"/>
          <w:szCs w:val="28"/>
          <w:lang w:val="en-US"/>
        </w:rPr>
        <w:t xml:space="preserve"> </w:t>
      </w:r>
      <w:r w:rsidR="00652761">
        <w:rPr>
          <w:rFonts w:eastAsiaTheme="minorEastAsia"/>
          <w:color w:val="FFFFFF" w:themeColor="background1"/>
          <w:sz w:val="28"/>
          <w:szCs w:val="28"/>
          <w:lang w:val="en-US"/>
        </w:rPr>
        <w:t>Stewart Priddis</w:t>
      </w:r>
      <w:r w:rsidRPr="00074856">
        <w:rPr>
          <w:rFonts w:eastAsiaTheme="minorEastAsia"/>
          <w:color w:val="FFFFFF" w:themeColor="background1"/>
          <w:sz w:val="28"/>
          <w:szCs w:val="28"/>
          <w:lang w:val="en-US"/>
        </w:rPr>
        <w:t xml:space="preserve">, Director </w:t>
      </w:r>
      <w:r w:rsidR="00BA6506">
        <w:rPr>
          <w:rFonts w:eastAsiaTheme="minorEastAsia"/>
          <w:color w:val="FFFFFF" w:themeColor="background1"/>
          <w:sz w:val="28"/>
          <w:szCs w:val="28"/>
          <w:lang w:val="en-US"/>
        </w:rPr>
        <w:t>Governance</w:t>
      </w:r>
      <w:r w:rsidR="007C04CD">
        <w:rPr>
          <w:rFonts w:eastAsiaTheme="minorEastAsia"/>
          <w:color w:val="FFFFFF" w:themeColor="background1"/>
          <w:sz w:val="28"/>
          <w:szCs w:val="28"/>
          <w:lang w:val="en-US"/>
        </w:rPr>
        <w:t xml:space="preserve"> and Risk</w:t>
      </w:r>
      <w:r w:rsidR="00652761">
        <w:rPr>
          <w:rFonts w:eastAsiaTheme="minorEastAsia"/>
          <w:color w:val="FFFFFF" w:themeColor="background1"/>
          <w:sz w:val="28"/>
          <w:szCs w:val="28"/>
          <w:lang w:val="en-US"/>
        </w:rPr>
        <w:t xml:space="preserve"> </w:t>
      </w:r>
    </w:p>
    <w:p w14:paraId="0F0F5666" w14:textId="633C6688" w:rsidR="00C93B10" w:rsidRPr="00074856" w:rsidRDefault="00C93B10" w:rsidP="00C93B10">
      <w:pPr>
        <w:keepLines/>
        <w:numPr>
          <w:ilvl w:val="1"/>
          <w:numId w:val="0"/>
        </w:numPr>
        <w:spacing w:before="0" w:after="180" w:line="760" w:lineRule="exact"/>
        <w:contextualSpacing/>
        <w:rPr>
          <w:rFonts w:eastAsiaTheme="minorEastAsia"/>
          <w:color w:val="FFFFFF" w:themeColor="background1"/>
          <w:sz w:val="28"/>
          <w:szCs w:val="28"/>
          <w:lang w:val="en-US"/>
        </w:rPr>
      </w:pPr>
      <w:r w:rsidRPr="00074856">
        <w:rPr>
          <w:rFonts w:eastAsiaTheme="minorEastAsia"/>
          <w:color w:val="FFFFFF" w:themeColor="background1"/>
          <w:sz w:val="28"/>
          <w:szCs w:val="28"/>
        </w:rPr>
        <w:t xml:space="preserve">Endorsed by: </w:t>
      </w:r>
      <w:r w:rsidR="005F03A8" w:rsidRPr="005F03A8">
        <w:rPr>
          <w:rFonts w:eastAsiaTheme="minorEastAsia"/>
          <w:color w:val="FFFFFF" w:themeColor="background1"/>
          <w:sz w:val="28"/>
          <w:szCs w:val="28"/>
        </w:rPr>
        <w:t>Sarah Benson</w:t>
      </w:r>
      <w:r w:rsidRPr="005F03A8">
        <w:rPr>
          <w:rFonts w:eastAsiaTheme="minorEastAsia"/>
          <w:color w:val="FFFFFF" w:themeColor="background1"/>
          <w:sz w:val="28"/>
          <w:szCs w:val="28"/>
        </w:rPr>
        <w:t xml:space="preserve">, </w:t>
      </w:r>
      <w:r w:rsidR="00BA6506" w:rsidRPr="005F03A8">
        <w:rPr>
          <w:rFonts w:eastAsiaTheme="minorEastAsia"/>
          <w:color w:val="FFFFFF" w:themeColor="background1"/>
          <w:sz w:val="28"/>
          <w:szCs w:val="28"/>
        </w:rPr>
        <w:t>Chief</w:t>
      </w:r>
      <w:r w:rsidR="004858C2" w:rsidRPr="005F03A8">
        <w:rPr>
          <w:rFonts w:eastAsiaTheme="minorEastAsia"/>
          <w:color w:val="FFFFFF" w:themeColor="background1"/>
          <w:sz w:val="28"/>
          <w:szCs w:val="28"/>
        </w:rPr>
        <w:t xml:space="preserve"> Executive</w:t>
      </w:r>
      <w:r w:rsidR="00BA6506" w:rsidRPr="005F03A8">
        <w:rPr>
          <w:rFonts w:eastAsiaTheme="minorEastAsia"/>
          <w:color w:val="FFFFFF" w:themeColor="background1"/>
          <w:sz w:val="28"/>
          <w:szCs w:val="28"/>
        </w:rPr>
        <w:t xml:space="preserve"> Officer</w:t>
      </w:r>
    </w:p>
    <w:p w14:paraId="0F0F5667" w14:textId="512B4D91" w:rsidR="00C93B10" w:rsidRPr="00074856" w:rsidRDefault="00C93B10" w:rsidP="00C93B10">
      <w:pPr>
        <w:keepLines/>
        <w:numPr>
          <w:ilvl w:val="1"/>
          <w:numId w:val="0"/>
        </w:numPr>
        <w:spacing w:before="0" w:after="180" w:line="760" w:lineRule="exact"/>
        <w:contextualSpacing/>
        <w:rPr>
          <w:rFonts w:eastAsiaTheme="minorEastAsia"/>
          <w:color w:val="FFFFFF" w:themeColor="background1"/>
          <w:sz w:val="28"/>
          <w:szCs w:val="28"/>
          <w:lang w:val="en-US"/>
        </w:rPr>
      </w:pPr>
      <w:r w:rsidRPr="00074856">
        <w:rPr>
          <w:rFonts w:eastAsiaTheme="minorEastAsia"/>
          <w:color w:val="FFFFFF" w:themeColor="background1"/>
          <w:sz w:val="28"/>
          <w:szCs w:val="28"/>
          <w:lang w:val="en-US"/>
        </w:rPr>
        <w:t>Date endorsed:</w:t>
      </w:r>
      <w:r w:rsidR="00BA63AA">
        <w:rPr>
          <w:rFonts w:eastAsiaTheme="minorEastAsia"/>
          <w:color w:val="FFFFFF" w:themeColor="background1"/>
          <w:sz w:val="28"/>
          <w:szCs w:val="28"/>
          <w:lang w:val="en-US"/>
        </w:rPr>
        <w:t xml:space="preserve"> </w:t>
      </w:r>
      <w:r w:rsidR="00B67C8A">
        <w:rPr>
          <w:rFonts w:eastAsiaTheme="minorEastAsia"/>
          <w:color w:val="FFFFFF" w:themeColor="background1"/>
          <w:sz w:val="28"/>
          <w:szCs w:val="28"/>
          <w:lang w:val="en-US"/>
        </w:rPr>
        <w:t>26</w:t>
      </w:r>
      <w:r w:rsidR="005F03A8">
        <w:rPr>
          <w:rFonts w:eastAsiaTheme="minorEastAsia"/>
          <w:color w:val="FFFFFF" w:themeColor="background1"/>
          <w:sz w:val="28"/>
          <w:szCs w:val="28"/>
          <w:lang w:val="en-US"/>
        </w:rPr>
        <w:t xml:space="preserve"> </w:t>
      </w:r>
      <w:r w:rsidR="00101EF8">
        <w:rPr>
          <w:rFonts w:eastAsiaTheme="minorEastAsia"/>
          <w:color w:val="FFFFFF" w:themeColor="background1"/>
          <w:sz w:val="28"/>
          <w:szCs w:val="28"/>
          <w:lang w:val="en-US"/>
        </w:rPr>
        <w:t>September</w:t>
      </w:r>
      <w:r w:rsidR="00BA63AA">
        <w:rPr>
          <w:rFonts w:eastAsiaTheme="minorEastAsia"/>
          <w:color w:val="FFFFFF" w:themeColor="background1"/>
          <w:sz w:val="28"/>
          <w:szCs w:val="28"/>
          <w:lang w:val="en-US"/>
        </w:rPr>
        <w:t xml:space="preserve"> 202</w:t>
      </w:r>
      <w:r w:rsidR="005F03A8">
        <w:rPr>
          <w:rFonts w:eastAsiaTheme="minorEastAsia"/>
          <w:color w:val="FFFFFF" w:themeColor="background1"/>
          <w:sz w:val="28"/>
          <w:szCs w:val="28"/>
          <w:lang w:val="en-US"/>
        </w:rPr>
        <w:t>5</w:t>
      </w:r>
    </w:p>
    <w:p w14:paraId="0F0F5668" w14:textId="34BB7E2B" w:rsidR="00C93B10" w:rsidRDefault="00C93B10" w:rsidP="00C93B10">
      <w:pPr>
        <w:keepLines/>
        <w:numPr>
          <w:ilvl w:val="1"/>
          <w:numId w:val="0"/>
        </w:numPr>
        <w:spacing w:before="0" w:after="180" w:line="760" w:lineRule="exact"/>
        <w:contextualSpacing/>
        <w:rPr>
          <w:rFonts w:eastAsiaTheme="minorEastAsia"/>
          <w:color w:val="FFFFFF" w:themeColor="background1"/>
          <w:sz w:val="28"/>
          <w:szCs w:val="28"/>
        </w:rPr>
      </w:pPr>
      <w:r>
        <w:rPr>
          <w:rFonts w:eastAsiaTheme="minorEastAsia"/>
          <w:color w:val="FFFFFF" w:themeColor="background1"/>
          <w:sz w:val="28"/>
          <w:szCs w:val="28"/>
        </w:rPr>
        <w:t xml:space="preserve">Next review date: </w:t>
      </w:r>
      <w:r w:rsidR="00B67C8A">
        <w:rPr>
          <w:rFonts w:eastAsiaTheme="minorEastAsia"/>
          <w:color w:val="FFFFFF" w:themeColor="background1"/>
          <w:sz w:val="28"/>
          <w:szCs w:val="28"/>
        </w:rPr>
        <w:t>September</w:t>
      </w:r>
      <w:r w:rsidR="007F71F1">
        <w:rPr>
          <w:rFonts w:eastAsiaTheme="minorEastAsia"/>
          <w:color w:val="FFFFFF" w:themeColor="background1"/>
          <w:sz w:val="28"/>
          <w:szCs w:val="28"/>
        </w:rPr>
        <w:t xml:space="preserve"> </w:t>
      </w:r>
      <w:r w:rsidR="0003468E">
        <w:rPr>
          <w:rFonts w:eastAsiaTheme="minorEastAsia"/>
          <w:color w:val="FFFFFF" w:themeColor="background1"/>
          <w:sz w:val="28"/>
          <w:szCs w:val="28"/>
        </w:rPr>
        <w:t>202</w:t>
      </w:r>
      <w:r w:rsidR="005F03A8">
        <w:rPr>
          <w:rFonts w:eastAsiaTheme="minorEastAsia"/>
          <w:color w:val="FFFFFF" w:themeColor="background1"/>
          <w:sz w:val="28"/>
          <w:szCs w:val="28"/>
        </w:rPr>
        <w:t>6</w:t>
      </w:r>
    </w:p>
    <w:p w14:paraId="0F0F5669" w14:textId="77777777" w:rsidR="007530CE" w:rsidRDefault="007530CE" w:rsidP="007530CE">
      <w:pPr>
        <w:sectPr w:rsidR="007530CE" w:rsidSect="00E15137">
          <w:headerReference w:type="default" r:id="rId12"/>
          <w:footerReference w:type="default" r:id="rId13"/>
          <w:headerReference w:type="first" r:id="rId14"/>
          <w:footerReference w:type="first" r:id="rId15"/>
          <w:pgSz w:w="11906" w:h="16838" w:code="9"/>
          <w:pgMar w:top="1134" w:right="1134" w:bottom="1134" w:left="1134" w:header="397" w:footer="397" w:gutter="0"/>
          <w:cols w:space="708"/>
          <w:titlePg/>
          <w:docGrid w:linePitch="360"/>
        </w:sectPr>
      </w:pPr>
    </w:p>
    <w:p w14:paraId="0F0F566A" w14:textId="77777777" w:rsidR="00AF0899" w:rsidRDefault="00AF0899" w:rsidP="00251FBB">
      <w:pPr>
        <w:pStyle w:val="TOCHeading"/>
        <w:spacing w:after="360"/>
      </w:pPr>
      <w:r>
        <w:lastRenderedPageBreak/>
        <w:t>Contents</w:t>
      </w:r>
    </w:p>
    <w:p w14:paraId="4A10210D" w14:textId="68ADC44D" w:rsidR="00F11A3A" w:rsidRDefault="00251FBB">
      <w:pPr>
        <w:pStyle w:val="TOC1"/>
        <w:rPr>
          <w:rFonts w:asciiTheme="minorHAnsi" w:eastAsiaTheme="minorEastAsia" w:hAnsiTheme="minorHAnsi"/>
          <w:b w:val="0"/>
          <w:kern w:val="2"/>
          <w:szCs w:val="24"/>
          <w:u w:val="none"/>
          <w:lang w:val="en-US"/>
          <w14:ligatures w14:val="standardContextual"/>
        </w:rPr>
      </w:pPr>
      <w:r>
        <w:fldChar w:fldCharType="begin"/>
      </w:r>
      <w:r>
        <w:instrText xml:space="preserve"> TOC \o "2-2" \h \z \t "Heading 1,1,Heading 1 Numbered,1" </w:instrText>
      </w:r>
      <w:r>
        <w:fldChar w:fldCharType="separate"/>
      </w:r>
      <w:hyperlink w:anchor="_Toc171325407" w:history="1">
        <w:r w:rsidR="00F11A3A" w:rsidRPr="007418C2">
          <w:rPr>
            <w:rStyle w:val="Hyperlink"/>
            <w:lang w:val="en-US"/>
          </w:rPr>
          <w:t>1.</w:t>
        </w:r>
        <w:r w:rsidR="00F11A3A">
          <w:rPr>
            <w:rFonts w:asciiTheme="minorHAnsi" w:eastAsiaTheme="minorEastAsia" w:hAnsiTheme="minorHAnsi"/>
            <w:b w:val="0"/>
            <w:kern w:val="2"/>
            <w:szCs w:val="24"/>
            <w:u w:val="none"/>
            <w:lang w:val="en-US"/>
            <w14:ligatures w14:val="standardContextual"/>
          </w:rPr>
          <w:tab/>
        </w:r>
        <w:r w:rsidR="00F11A3A" w:rsidRPr="007418C2">
          <w:rPr>
            <w:rStyle w:val="Hyperlink"/>
            <w:lang w:val="en-US"/>
          </w:rPr>
          <w:t>Functions</w:t>
        </w:r>
        <w:r w:rsidR="00F11A3A">
          <w:rPr>
            <w:webHidden/>
          </w:rPr>
          <w:tab/>
        </w:r>
        <w:r w:rsidR="00F11A3A">
          <w:rPr>
            <w:webHidden/>
          </w:rPr>
          <w:fldChar w:fldCharType="begin"/>
        </w:r>
        <w:r w:rsidR="00F11A3A">
          <w:rPr>
            <w:webHidden/>
          </w:rPr>
          <w:instrText xml:space="preserve"> PAGEREF _Toc171325407 \h </w:instrText>
        </w:r>
        <w:r w:rsidR="00F11A3A">
          <w:rPr>
            <w:webHidden/>
          </w:rPr>
        </w:r>
        <w:r w:rsidR="00F11A3A">
          <w:rPr>
            <w:webHidden/>
          </w:rPr>
          <w:fldChar w:fldCharType="separate"/>
        </w:r>
        <w:r w:rsidR="00F11A3A">
          <w:rPr>
            <w:webHidden/>
          </w:rPr>
          <w:t>2</w:t>
        </w:r>
        <w:r w:rsidR="00F11A3A">
          <w:rPr>
            <w:webHidden/>
          </w:rPr>
          <w:fldChar w:fldCharType="end"/>
        </w:r>
      </w:hyperlink>
    </w:p>
    <w:p w14:paraId="67D0D566" w14:textId="483AA414" w:rsidR="00F11A3A" w:rsidRDefault="00F11A3A">
      <w:pPr>
        <w:pStyle w:val="TOC2"/>
        <w:rPr>
          <w:rFonts w:asciiTheme="minorHAnsi" w:eastAsiaTheme="minorEastAsia" w:hAnsiTheme="minorHAnsi"/>
          <w:b w:val="0"/>
          <w:color w:val="auto"/>
          <w:kern w:val="2"/>
          <w:sz w:val="24"/>
          <w:szCs w:val="24"/>
          <w:lang w:val="en-US"/>
          <w14:ligatures w14:val="standardContextual"/>
        </w:rPr>
      </w:pPr>
      <w:hyperlink w:anchor="_Toc171325408" w:history="1">
        <w:r w:rsidRPr="007418C2">
          <w:rPr>
            <w:rStyle w:val="Hyperlink"/>
            <w:lang w:val="en-US"/>
          </w:rPr>
          <w:t>1.1</w:t>
        </w:r>
        <w:r>
          <w:rPr>
            <w:rFonts w:asciiTheme="minorHAnsi" w:eastAsiaTheme="minorEastAsia" w:hAnsiTheme="minorHAnsi"/>
            <w:b w:val="0"/>
            <w:color w:val="auto"/>
            <w:kern w:val="2"/>
            <w:sz w:val="24"/>
            <w:szCs w:val="24"/>
            <w:lang w:val="en-US"/>
            <w14:ligatures w14:val="standardContextual"/>
          </w:rPr>
          <w:tab/>
        </w:r>
        <w:r w:rsidRPr="007418C2">
          <w:rPr>
            <w:rStyle w:val="Hyperlink"/>
            <w:lang w:val="en-US"/>
          </w:rPr>
          <w:t>Financial Reporting</w:t>
        </w:r>
        <w:r>
          <w:rPr>
            <w:webHidden/>
          </w:rPr>
          <w:tab/>
        </w:r>
        <w:r>
          <w:rPr>
            <w:webHidden/>
          </w:rPr>
          <w:fldChar w:fldCharType="begin"/>
        </w:r>
        <w:r>
          <w:rPr>
            <w:webHidden/>
          </w:rPr>
          <w:instrText xml:space="preserve"> PAGEREF _Toc171325408 \h </w:instrText>
        </w:r>
        <w:r>
          <w:rPr>
            <w:webHidden/>
          </w:rPr>
        </w:r>
        <w:r>
          <w:rPr>
            <w:webHidden/>
          </w:rPr>
          <w:fldChar w:fldCharType="separate"/>
        </w:r>
        <w:r>
          <w:rPr>
            <w:webHidden/>
          </w:rPr>
          <w:t>3</w:t>
        </w:r>
        <w:r>
          <w:rPr>
            <w:webHidden/>
          </w:rPr>
          <w:fldChar w:fldCharType="end"/>
        </w:r>
      </w:hyperlink>
    </w:p>
    <w:p w14:paraId="5197968D" w14:textId="2C0C40D7" w:rsidR="00F11A3A" w:rsidRDefault="00F11A3A">
      <w:pPr>
        <w:pStyle w:val="TOC2"/>
        <w:rPr>
          <w:rFonts w:asciiTheme="minorHAnsi" w:eastAsiaTheme="minorEastAsia" w:hAnsiTheme="minorHAnsi"/>
          <w:b w:val="0"/>
          <w:color w:val="auto"/>
          <w:kern w:val="2"/>
          <w:sz w:val="24"/>
          <w:szCs w:val="24"/>
          <w:lang w:val="en-US"/>
          <w14:ligatures w14:val="standardContextual"/>
        </w:rPr>
      </w:pPr>
      <w:hyperlink w:anchor="_Toc171325409" w:history="1">
        <w:r w:rsidRPr="007418C2">
          <w:rPr>
            <w:rStyle w:val="Hyperlink"/>
            <w:lang w:val="en-US"/>
          </w:rPr>
          <w:t>1.2</w:t>
        </w:r>
        <w:r>
          <w:rPr>
            <w:rFonts w:asciiTheme="minorHAnsi" w:eastAsiaTheme="minorEastAsia" w:hAnsiTheme="minorHAnsi"/>
            <w:b w:val="0"/>
            <w:color w:val="auto"/>
            <w:kern w:val="2"/>
            <w:sz w:val="24"/>
            <w:szCs w:val="24"/>
            <w:lang w:val="en-US"/>
            <w14:ligatures w14:val="standardContextual"/>
          </w:rPr>
          <w:tab/>
        </w:r>
        <w:r w:rsidRPr="007418C2">
          <w:rPr>
            <w:rStyle w:val="Hyperlink"/>
            <w:lang w:val="en-US"/>
          </w:rPr>
          <w:t>Performance Reporting</w:t>
        </w:r>
        <w:r>
          <w:rPr>
            <w:webHidden/>
          </w:rPr>
          <w:tab/>
        </w:r>
        <w:r>
          <w:rPr>
            <w:webHidden/>
          </w:rPr>
          <w:fldChar w:fldCharType="begin"/>
        </w:r>
        <w:r>
          <w:rPr>
            <w:webHidden/>
          </w:rPr>
          <w:instrText xml:space="preserve"> PAGEREF _Toc171325409 \h </w:instrText>
        </w:r>
        <w:r>
          <w:rPr>
            <w:webHidden/>
          </w:rPr>
        </w:r>
        <w:r>
          <w:rPr>
            <w:webHidden/>
          </w:rPr>
          <w:fldChar w:fldCharType="separate"/>
        </w:r>
        <w:r>
          <w:rPr>
            <w:webHidden/>
          </w:rPr>
          <w:t>3</w:t>
        </w:r>
        <w:r>
          <w:rPr>
            <w:webHidden/>
          </w:rPr>
          <w:fldChar w:fldCharType="end"/>
        </w:r>
      </w:hyperlink>
    </w:p>
    <w:p w14:paraId="3F7779A9" w14:textId="65FFF6A7" w:rsidR="00F11A3A" w:rsidRDefault="00F11A3A">
      <w:pPr>
        <w:pStyle w:val="TOC2"/>
        <w:rPr>
          <w:rFonts w:asciiTheme="minorHAnsi" w:eastAsiaTheme="minorEastAsia" w:hAnsiTheme="minorHAnsi"/>
          <w:b w:val="0"/>
          <w:color w:val="auto"/>
          <w:kern w:val="2"/>
          <w:sz w:val="24"/>
          <w:szCs w:val="24"/>
          <w:lang w:val="en-US"/>
          <w14:ligatures w14:val="standardContextual"/>
        </w:rPr>
      </w:pPr>
      <w:hyperlink w:anchor="_Toc171325410" w:history="1">
        <w:r w:rsidRPr="007418C2">
          <w:rPr>
            <w:rStyle w:val="Hyperlink"/>
            <w:lang w:val="en-US"/>
          </w:rPr>
          <w:t>1.3</w:t>
        </w:r>
        <w:r>
          <w:rPr>
            <w:rFonts w:asciiTheme="minorHAnsi" w:eastAsiaTheme="minorEastAsia" w:hAnsiTheme="minorHAnsi"/>
            <w:b w:val="0"/>
            <w:color w:val="auto"/>
            <w:kern w:val="2"/>
            <w:sz w:val="24"/>
            <w:szCs w:val="24"/>
            <w:lang w:val="en-US"/>
            <w14:ligatures w14:val="standardContextual"/>
          </w:rPr>
          <w:tab/>
        </w:r>
        <w:r w:rsidRPr="007418C2">
          <w:rPr>
            <w:rStyle w:val="Hyperlink"/>
            <w:lang w:val="en-US"/>
          </w:rPr>
          <w:t>System of risk oversight and management</w:t>
        </w:r>
        <w:r>
          <w:rPr>
            <w:webHidden/>
          </w:rPr>
          <w:tab/>
        </w:r>
        <w:r>
          <w:rPr>
            <w:webHidden/>
          </w:rPr>
          <w:fldChar w:fldCharType="begin"/>
        </w:r>
        <w:r>
          <w:rPr>
            <w:webHidden/>
          </w:rPr>
          <w:instrText xml:space="preserve"> PAGEREF _Toc171325410 \h </w:instrText>
        </w:r>
        <w:r>
          <w:rPr>
            <w:webHidden/>
          </w:rPr>
        </w:r>
        <w:r>
          <w:rPr>
            <w:webHidden/>
          </w:rPr>
          <w:fldChar w:fldCharType="separate"/>
        </w:r>
        <w:r>
          <w:rPr>
            <w:webHidden/>
          </w:rPr>
          <w:t>3</w:t>
        </w:r>
        <w:r>
          <w:rPr>
            <w:webHidden/>
          </w:rPr>
          <w:fldChar w:fldCharType="end"/>
        </w:r>
      </w:hyperlink>
    </w:p>
    <w:p w14:paraId="65832B73" w14:textId="090BE1D3" w:rsidR="00F11A3A" w:rsidRDefault="00F11A3A">
      <w:pPr>
        <w:pStyle w:val="TOC2"/>
        <w:rPr>
          <w:rFonts w:asciiTheme="minorHAnsi" w:eastAsiaTheme="minorEastAsia" w:hAnsiTheme="minorHAnsi"/>
          <w:b w:val="0"/>
          <w:color w:val="auto"/>
          <w:kern w:val="2"/>
          <w:sz w:val="24"/>
          <w:szCs w:val="24"/>
          <w:lang w:val="en-US"/>
          <w14:ligatures w14:val="standardContextual"/>
        </w:rPr>
      </w:pPr>
      <w:hyperlink w:anchor="_Toc171325411" w:history="1">
        <w:r w:rsidRPr="007418C2">
          <w:rPr>
            <w:rStyle w:val="Hyperlink"/>
            <w:lang w:val="en-US"/>
          </w:rPr>
          <w:t>1.4</w:t>
        </w:r>
        <w:r>
          <w:rPr>
            <w:rFonts w:asciiTheme="minorHAnsi" w:eastAsiaTheme="minorEastAsia" w:hAnsiTheme="minorHAnsi"/>
            <w:b w:val="0"/>
            <w:color w:val="auto"/>
            <w:kern w:val="2"/>
            <w:sz w:val="24"/>
            <w:szCs w:val="24"/>
            <w:lang w:val="en-US"/>
            <w14:ligatures w14:val="standardContextual"/>
          </w:rPr>
          <w:tab/>
        </w:r>
        <w:r w:rsidRPr="007418C2">
          <w:rPr>
            <w:rStyle w:val="Hyperlink"/>
            <w:lang w:val="en-US"/>
          </w:rPr>
          <w:t>System of internal control</w:t>
        </w:r>
        <w:r>
          <w:rPr>
            <w:webHidden/>
          </w:rPr>
          <w:tab/>
        </w:r>
        <w:r>
          <w:rPr>
            <w:webHidden/>
          </w:rPr>
          <w:fldChar w:fldCharType="begin"/>
        </w:r>
        <w:r>
          <w:rPr>
            <w:webHidden/>
          </w:rPr>
          <w:instrText xml:space="preserve"> PAGEREF _Toc171325411 \h </w:instrText>
        </w:r>
        <w:r>
          <w:rPr>
            <w:webHidden/>
          </w:rPr>
        </w:r>
        <w:r>
          <w:rPr>
            <w:webHidden/>
          </w:rPr>
          <w:fldChar w:fldCharType="separate"/>
        </w:r>
        <w:r>
          <w:rPr>
            <w:webHidden/>
          </w:rPr>
          <w:t>3</w:t>
        </w:r>
        <w:r>
          <w:rPr>
            <w:webHidden/>
          </w:rPr>
          <w:fldChar w:fldCharType="end"/>
        </w:r>
      </w:hyperlink>
    </w:p>
    <w:p w14:paraId="7426B98F" w14:textId="0AB1F009" w:rsidR="00F11A3A" w:rsidRDefault="00F11A3A">
      <w:pPr>
        <w:pStyle w:val="TOC1"/>
        <w:rPr>
          <w:rFonts w:asciiTheme="minorHAnsi" w:eastAsiaTheme="minorEastAsia" w:hAnsiTheme="minorHAnsi"/>
          <w:b w:val="0"/>
          <w:kern w:val="2"/>
          <w:szCs w:val="24"/>
          <w:u w:val="none"/>
          <w:lang w:val="en-US"/>
          <w14:ligatures w14:val="standardContextual"/>
        </w:rPr>
      </w:pPr>
      <w:hyperlink w:anchor="_Toc171325412" w:history="1">
        <w:r w:rsidRPr="007418C2">
          <w:rPr>
            <w:rStyle w:val="Hyperlink"/>
          </w:rPr>
          <w:t>2.</w:t>
        </w:r>
        <w:r>
          <w:rPr>
            <w:rFonts w:asciiTheme="minorHAnsi" w:eastAsiaTheme="minorEastAsia" w:hAnsiTheme="minorHAnsi"/>
            <w:b w:val="0"/>
            <w:kern w:val="2"/>
            <w:szCs w:val="24"/>
            <w:u w:val="none"/>
            <w:lang w:val="en-US"/>
            <w14:ligatures w14:val="standardContextual"/>
          </w:rPr>
          <w:tab/>
        </w:r>
        <w:r w:rsidRPr="007418C2">
          <w:rPr>
            <w:rStyle w:val="Hyperlink"/>
          </w:rPr>
          <w:t>Membership</w:t>
        </w:r>
        <w:r>
          <w:rPr>
            <w:webHidden/>
          </w:rPr>
          <w:tab/>
        </w:r>
        <w:r>
          <w:rPr>
            <w:webHidden/>
          </w:rPr>
          <w:fldChar w:fldCharType="begin"/>
        </w:r>
        <w:r>
          <w:rPr>
            <w:webHidden/>
          </w:rPr>
          <w:instrText xml:space="preserve"> PAGEREF _Toc171325412 \h </w:instrText>
        </w:r>
        <w:r>
          <w:rPr>
            <w:webHidden/>
          </w:rPr>
        </w:r>
        <w:r>
          <w:rPr>
            <w:webHidden/>
          </w:rPr>
          <w:fldChar w:fldCharType="separate"/>
        </w:r>
        <w:r>
          <w:rPr>
            <w:webHidden/>
          </w:rPr>
          <w:t>4</w:t>
        </w:r>
        <w:r>
          <w:rPr>
            <w:webHidden/>
          </w:rPr>
          <w:fldChar w:fldCharType="end"/>
        </w:r>
      </w:hyperlink>
    </w:p>
    <w:p w14:paraId="0CA99A8A" w14:textId="1FEEA70C" w:rsidR="00F11A3A" w:rsidRDefault="00F11A3A">
      <w:pPr>
        <w:pStyle w:val="TOC1"/>
        <w:rPr>
          <w:rFonts w:asciiTheme="minorHAnsi" w:eastAsiaTheme="minorEastAsia" w:hAnsiTheme="minorHAnsi"/>
          <w:b w:val="0"/>
          <w:kern w:val="2"/>
          <w:szCs w:val="24"/>
          <w:u w:val="none"/>
          <w:lang w:val="en-US"/>
          <w14:ligatures w14:val="standardContextual"/>
        </w:rPr>
      </w:pPr>
      <w:hyperlink w:anchor="_Toc171325413" w:history="1">
        <w:r w:rsidRPr="007418C2">
          <w:rPr>
            <w:rStyle w:val="Hyperlink"/>
            <w:lang w:val="en-US"/>
          </w:rPr>
          <w:t>3.</w:t>
        </w:r>
        <w:r>
          <w:rPr>
            <w:rFonts w:asciiTheme="minorHAnsi" w:eastAsiaTheme="minorEastAsia" w:hAnsiTheme="minorHAnsi"/>
            <w:b w:val="0"/>
            <w:kern w:val="2"/>
            <w:szCs w:val="24"/>
            <w:u w:val="none"/>
            <w:lang w:val="en-US"/>
            <w14:ligatures w14:val="standardContextual"/>
          </w:rPr>
          <w:tab/>
        </w:r>
        <w:r w:rsidRPr="007418C2">
          <w:rPr>
            <w:rStyle w:val="Hyperlink"/>
            <w:lang w:val="en-US"/>
          </w:rPr>
          <w:t>Independence</w:t>
        </w:r>
        <w:r>
          <w:rPr>
            <w:webHidden/>
          </w:rPr>
          <w:tab/>
        </w:r>
        <w:r>
          <w:rPr>
            <w:webHidden/>
          </w:rPr>
          <w:fldChar w:fldCharType="begin"/>
        </w:r>
        <w:r>
          <w:rPr>
            <w:webHidden/>
          </w:rPr>
          <w:instrText xml:space="preserve"> PAGEREF _Toc171325413 \h </w:instrText>
        </w:r>
        <w:r>
          <w:rPr>
            <w:webHidden/>
          </w:rPr>
        </w:r>
        <w:r>
          <w:rPr>
            <w:webHidden/>
          </w:rPr>
          <w:fldChar w:fldCharType="separate"/>
        </w:r>
        <w:r>
          <w:rPr>
            <w:webHidden/>
          </w:rPr>
          <w:t>5</w:t>
        </w:r>
        <w:r>
          <w:rPr>
            <w:webHidden/>
          </w:rPr>
          <w:fldChar w:fldCharType="end"/>
        </w:r>
      </w:hyperlink>
    </w:p>
    <w:p w14:paraId="619A4FB6" w14:textId="48A909E2" w:rsidR="00F11A3A" w:rsidRDefault="00F11A3A">
      <w:pPr>
        <w:pStyle w:val="TOC1"/>
        <w:rPr>
          <w:rFonts w:asciiTheme="minorHAnsi" w:eastAsiaTheme="minorEastAsia" w:hAnsiTheme="minorHAnsi"/>
          <w:b w:val="0"/>
          <w:kern w:val="2"/>
          <w:szCs w:val="24"/>
          <w:u w:val="none"/>
          <w:lang w:val="en-US"/>
          <w14:ligatures w14:val="standardContextual"/>
        </w:rPr>
      </w:pPr>
      <w:hyperlink w:anchor="_Toc171325414" w:history="1">
        <w:r w:rsidRPr="007418C2">
          <w:rPr>
            <w:rStyle w:val="Hyperlink"/>
            <w:lang w:val="en-US"/>
          </w:rPr>
          <w:t>4.</w:t>
        </w:r>
        <w:r>
          <w:rPr>
            <w:rFonts w:asciiTheme="minorHAnsi" w:eastAsiaTheme="minorEastAsia" w:hAnsiTheme="minorHAnsi"/>
            <w:b w:val="0"/>
            <w:kern w:val="2"/>
            <w:szCs w:val="24"/>
            <w:u w:val="none"/>
            <w:lang w:val="en-US"/>
            <w14:ligatures w14:val="standardContextual"/>
          </w:rPr>
          <w:tab/>
        </w:r>
        <w:r w:rsidRPr="007418C2">
          <w:rPr>
            <w:rStyle w:val="Hyperlink"/>
            <w:lang w:val="en-US"/>
          </w:rPr>
          <w:t>Conflicts of Interest</w:t>
        </w:r>
        <w:r>
          <w:rPr>
            <w:webHidden/>
          </w:rPr>
          <w:tab/>
        </w:r>
        <w:r>
          <w:rPr>
            <w:webHidden/>
          </w:rPr>
          <w:fldChar w:fldCharType="begin"/>
        </w:r>
        <w:r>
          <w:rPr>
            <w:webHidden/>
          </w:rPr>
          <w:instrText xml:space="preserve"> PAGEREF _Toc171325414 \h </w:instrText>
        </w:r>
        <w:r>
          <w:rPr>
            <w:webHidden/>
          </w:rPr>
        </w:r>
        <w:r>
          <w:rPr>
            <w:webHidden/>
          </w:rPr>
          <w:fldChar w:fldCharType="separate"/>
        </w:r>
        <w:r>
          <w:rPr>
            <w:webHidden/>
          </w:rPr>
          <w:t>5</w:t>
        </w:r>
        <w:r>
          <w:rPr>
            <w:webHidden/>
          </w:rPr>
          <w:fldChar w:fldCharType="end"/>
        </w:r>
      </w:hyperlink>
    </w:p>
    <w:p w14:paraId="77F0E011" w14:textId="1C2690C9" w:rsidR="00F11A3A" w:rsidRDefault="00F11A3A">
      <w:pPr>
        <w:pStyle w:val="TOC1"/>
        <w:rPr>
          <w:rFonts w:asciiTheme="minorHAnsi" w:eastAsiaTheme="minorEastAsia" w:hAnsiTheme="minorHAnsi"/>
          <w:b w:val="0"/>
          <w:kern w:val="2"/>
          <w:szCs w:val="24"/>
          <w:u w:val="none"/>
          <w:lang w:val="en-US"/>
          <w14:ligatures w14:val="standardContextual"/>
        </w:rPr>
      </w:pPr>
      <w:hyperlink w:anchor="_Toc171325415" w:history="1">
        <w:r w:rsidRPr="007418C2">
          <w:rPr>
            <w:rStyle w:val="Hyperlink"/>
            <w:lang w:val="en-US"/>
          </w:rPr>
          <w:t>5.</w:t>
        </w:r>
        <w:r>
          <w:rPr>
            <w:rFonts w:asciiTheme="minorHAnsi" w:eastAsiaTheme="minorEastAsia" w:hAnsiTheme="minorHAnsi"/>
            <w:b w:val="0"/>
            <w:kern w:val="2"/>
            <w:szCs w:val="24"/>
            <w:u w:val="none"/>
            <w:lang w:val="en-US"/>
            <w14:ligatures w14:val="standardContextual"/>
          </w:rPr>
          <w:tab/>
        </w:r>
        <w:r w:rsidRPr="007418C2">
          <w:rPr>
            <w:rStyle w:val="Hyperlink"/>
            <w:lang w:val="en-US"/>
          </w:rPr>
          <w:t>Authority</w:t>
        </w:r>
        <w:r>
          <w:rPr>
            <w:webHidden/>
          </w:rPr>
          <w:tab/>
        </w:r>
        <w:r>
          <w:rPr>
            <w:webHidden/>
          </w:rPr>
          <w:fldChar w:fldCharType="begin"/>
        </w:r>
        <w:r>
          <w:rPr>
            <w:webHidden/>
          </w:rPr>
          <w:instrText xml:space="preserve"> PAGEREF _Toc171325415 \h </w:instrText>
        </w:r>
        <w:r>
          <w:rPr>
            <w:webHidden/>
          </w:rPr>
        </w:r>
        <w:r>
          <w:rPr>
            <w:webHidden/>
          </w:rPr>
          <w:fldChar w:fldCharType="separate"/>
        </w:r>
        <w:r>
          <w:rPr>
            <w:webHidden/>
          </w:rPr>
          <w:t>5</w:t>
        </w:r>
        <w:r>
          <w:rPr>
            <w:webHidden/>
          </w:rPr>
          <w:fldChar w:fldCharType="end"/>
        </w:r>
      </w:hyperlink>
    </w:p>
    <w:p w14:paraId="6ED0DC0B" w14:textId="63D1EEDF" w:rsidR="00F11A3A" w:rsidRDefault="00F11A3A">
      <w:pPr>
        <w:pStyle w:val="TOC1"/>
        <w:rPr>
          <w:rFonts w:asciiTheme="minorHAnsi" w:eastAsiaTheme="minorEastAsia" w:hAnsiTheme="minorHAnsi"/>
          <w:b w:val="0"/>
          <w:kern w:val="2"/>
          <w:szCs w:val="24"/>
          <w:u w:val="none"/>
          <w:lang w:val="en-US"/>
          <w14:ligatures w14:val="standardContextual"/>
        </w:rPr>
      </w:pPr>
      <w:hyperlink w:anchor="_Toc171325416" w:history="1">
        <w:r w:rsidRPr="007418C2">
          <w:rPr>
            <w:rStyle w:val="Hyperlink"/>
            <w:lang w:val="en-US"/>
          </w:rPr>
          <w:t>6.</w:t>
        </w:r>
        <w:r>
          <w:rPr>
            <w:rFonts w:asciiTheme="minorHAnsi" w:eastAsiaTheme="minorEastAsia" w:hAnsiTheme="minorHAnsi"/>
            <w:b w:val="0"/>
            <w:kern w:val="2"/>
            <w:szCs w:val="24"/>
            <w:u w:val="none"/>
            <w:lang w:val="en-US"/>
            <w14:ligatures w14:val="standardContextual"/>
          </w:rPr>
          <w:tab/>
        </w:r>
        <w:r w:rsidRPr="007418C2">
          <w:rPr>
            <w:rStyle w:val="Hyperlink"/>
            <w:lang w:val="en-US"/>
          </w:rPr>
          <w:t>Administrative Arrangements</w:t>
        </w:r>
        <w:r>
          <w:rPr>
            <w:webHidden/>
          </w:rPr>
          <w:tab/>
        </w:r>
        <w:r>
          <w:rPr>
            <w:webHidden/>
          </w:rPr>
          <w:fldChar w:fldCharType="begin"/>
        </w:r>
        <w:r>
          <w:rPr>
            <w:webHidden/>
          </w:rPr>
          <w:instrText xml:space="preserve"> PAGEREF _Toc171325416 \h </w:instrText>
        </w:r>
        <w:r>
          <w:rPr>
            <w:webHidden/>
          </w:rPr>
        </w:r>
        <w:r>
          <w:rPr>
            <w:webHidden/>
          </w:rPr>
          <w:fldChar w:fldCharType="separate"/>
        </w:r>
        <w:r>
          <w:rPr>
            <w:webHidden/>
          </w:rPr>
          <w:t>5</w:t>
        </w:r>
        <w:r>
          <w:rPr>
            <w:webHidden/>
          </w:rPr>
          <w:fldChar w:fldCharType="end"/>
        </w:r>
      </w:hyperlink>
    </w:p>
    <w:p w14:paraId="5D96732D" w14:textId="63D1C568" w:rsidR="00F11A3A" w:rsidRDefault="00F11A3A">
      <w:pPr>
        <w:pStyle w:val="TOC2"/>
        <w:rPr>
          <w:rFonts w:asciiTheme="minorHAnsi" w:eastAsiaTheme="minorEastAsia" w:hAnsiTheme="minorHAnsi"/>
          <w:b w:val="0"/>
          <w:color w:val="auto"/>
          <w:kern w:val="2"/>
          <w:sz w:val="24"/>
          <w:szCs w:val="24"/>
          <w:lang w:val="en-US"/>
          <w14:ligatures w14:val="standardContextual"/>
        </w:rPr>
      </w:pPr>
      <w:hyperlink w:anchor="_Toc171325417" w:history="1">
        <w:r w:rsidRPr="007418C2">
          <w:rPr>
            <w:rStyle w:val="Hyperlink"/>
          </w:rPr>
          <w:t>6.1</w:t>
        </w:r>
        <w:r>
          <w:rPr>
            <w:rFonts w:asciiTheme="minorHAnsi" w:eastAsiaTheme="minorEastAsia" w:hAnsiTheme="minorHAnsi"/>
            <w:b w:val="0"/>
            <w:color w:val="auto"/>
            <w:kern w:val="2"/>
            <w:sz w:val="24"/>
            <w:szCs w:val="24"/>
            <w:lang w:val="en-US"/>
            <w14:ligatures w14:val="standardContextual"/>
          </w:rPr>
          <w:tab/>
        </w:r>
        <w:r w:rsidRPr="007418C2">
          <w:rPr>
            <w:rStyle w:val="Hyperlink"/>
          </w:rPr>
          <w:t>Meetings</w:t>
        </w:r>
        <w:r>
          <w:rPr>
            <w:webHidden/>
          </w:rPr>
          <w:tab/>
        </w:r>
        <w:r>
          <w:rPr>
            <w:webHidden/>
          </w:rPr>
          <w:fldChar w:fldCharType="begin"/>
        </w:r>
        <w:r>
          <w:rPr>
            <w:webHidden/>
          </w:rPr>
          <w:instrText xml:space="preserve"> PAGEREF _Toc171325417 \h </w:instrText>
        </w:r>
        <w:r>
          <w:rPr>
            <w:webHidden/>
          </w:rPr>
        </w:r>
        <w:r>
          <w:rPr>
            <w:webHidden/>
          </w:rPr>
          <w:fldChar w:fldCharType="separate"/>
        </w:r>
        <w:r>
          <w:rPr>
            <w:webHidden/>
          </w:rPr>
          <w:t>5</w:t>
        </w:r>
        <w:r>
          <w:rPr>
            <w:webHidden/>
          </w:rPr>
          <w:fldChar w:fldCharType="end"/>
        </w:r>
      </w:hyperlink>
    </w:p>
    <w:p w14:paraId="6FCD75D0" w14:textId="5C9F967B" w:rsidR="00F11A3A" w:rsidRDefault="00F11A3A">
      <w:pPr>
        <w:pStyle w:val="TOC2"/>
        <w:rPr>
          <w:rFonts w:asciiTheme="minorHAnsi" w:eastAsiaTheme="minorEastAsia" w:hAnsiTheme="minorHAnsi"/>
          <w:b w:val="0"/>
          <w:color w:val="auto"/>
          <w:kern w:val="2"/>
          <w:sz w:val="24"/>
          <w:szCs w:val="24"/>
          <w:lang w:val="en-US"/>
          <w14:ligatures w14:val="standardContextual"/>
        </w:rPr>
      </w:pPr>
      <w:hyperlink w:anchor="_Toc171325418" w:history="1">
        <w:r w:rsidRPr="007418C2">
          <w:rPr>
            <w:rStyle w:val="Hyperlink"/>
          </w:rPr>
          <w:t>6.2</w:t>
        </w:r>
        <w:r>
          <w:rPr>
            <w:rFonts w:asciiTheme="minorHAnsi" w:eastAsiaTheme="minorEastAsia" w:hAnsiTheme="minorHAnsi"/>
            <w:b w:val="0"/>
            <w:color w:val="auto"/>
            <w:kern w:val="2"/>
            <w:sz w:val="24"/>
            <w:szCs w:val="24"/>
            <w:lang w:val="en-US"/>
            <w14:ligatures w14:val="standardContextual"/>
          </w:rPr>
          <w:tab/>
        </w:r>
        <w:r w:rsidRPr="007418C2">
          <w:rPr>
            <w:rStyle w:val="Hyperlink"/>
          </w:rPr>
          <w:t>Secretariat</w:t>
        </w:r>
        <w:r>
          <w:rPr>
            <w:webHidden/>
          </w:rPr>
          <w:tab/>
        </w:r>
        <w:r>
          <w:rPr>
            <w:webHidden/>
          </w:rPr>
          <w:fldChar w:fldCharType="begin"/>
        </w:r>
        <w:r>
          <w:rPr>
            <w:webHidden/>
          </w:rPr>
          <w:instrText xml:space="preserve"> PAGEREF _Toc171325418 \h </w:instrText>
        </w:r>
        <w:r>
          <w:rPr>
            <w:webHidden/>
          </w:rPr>
        </w:r>
        <w:r>
          <w:rPr>
            <w:webHidden/>
          </w:rPr>
          <w:fldChar w:fldCharType="separate"/>
        </w:r>
        <w:r>
          <w:rPr>
            <w:webHidden/>
          </w:rPr>
          <w:t>6</w:t>
        </w:r>
        <w:r>
          <w:rPr>
            <w:webHidden/>
          </w:rPr>
          <w:fldChar w:fldCharType="end"/>
        </w:r>
      </w:hyperlink>
    </w:p>
    <w:p w14:paraId="382D9F0E" w14:textId="290A0B01" w:rsidR="00F11A3A" w:rsidRDefault="00F11A3A">
      <w:pPr>
        <w:pStyle w:val="TOC2"/>
        <w:rPr>
          <w:rFonts w:asciiTheme="minorHAnsi" w:eastAsiaTheme="minorEastAsia" w:hAnsiTheme="minorHAnsi"/>
          <w:b w:val="0"/>
          <w:color w:val="auto"/>
          <w:kern w:val="2"/>
          <w:sz w:val="24"/>
          <w:szCs w:val="24"/>
          <w:lang w:val="en-US"/>
          <w14:ligatures w14:val="standardContextual"/>
        </w:rPr>
      </w:pPr>
      <w:hyperlink w:anchor="_Toc171325419" w:history="1">
        <w:r w:rsidRPr="007418C2">
          <w:rPr>
            <w:rStyle w:val="Hyperlink"/>
          </w:rPr>
          <w:t>6.3</w:t>
        </w:r>
        <w:r>
          <w:rPr>
            <w:rFonts w:asciiTheme="minorHAnsi" w:eastAsiaTheme="minorEastAsia" w:hAnsiTheme="minorHAnsi"/>
            <w:b w:val="0"/>
            <w:color w:val="auto"/>
            <w:kern w:val="2"/>
            <w:sz w:val="24"/>
            <w:szCs w:val="24"/>
            <w:lang w:val="en-US"/>
            <w14:ligatures w14:val="standardContextual"/>
          </w:rPr>
          <w:tab/>
        </w:r>
        <w:r w:rsidRPr="007418C2">
          <w:rPr>
            <w:rStyle w:val="Hyperlink"/>
          </w:rPr>
          <w:t>Reporting</w:t>
        </w:r>
        <w:r>
          <w:rPr>
            <w:webHidden/>
          </w:rPr>
          <w:tab/>
        </w:r>
        <w:r>
          <w:rPr>
            <w:webHidden/>
          </w:rPr>
          <w:fldChar w:fldCharType="begin"/>
        </w:r>
        <w:r>
          <w:rPr>
            <w:webHidden/>
          </w:rPr>
          <w:instrText xml:space="preserve"> PAGEREF _Toc171325419 \h </w:instrText>
        </w:r>
        <w:r>
          <w:rPr>
            <w:webHidden/>
          </w:rPr>
        </w:r>
        <w:r>
          <w:rPr>
            <w:webHidden/>
          </w:rPr>
          <w:fldChar w:fldCharType="separate"/>
        </w:r>
        <w:r>
          <w:rPr>
            <w:webHidden/>
          </w:rPr>
          <w:t>6</w:t>
        </w:r>
        <w:r>
          <w:rPr>
            <w:webHidden/>
          </w:rPr>
          <w:fldChar w:fldCharType="end"/>
        </w:r>
      </w:hyperlink>
    </w:p>
    <w:p w14:paraId="493BA48B" w14:textId="1A47AF0D" w:rsidR="00F11A3A" w:rsidRDefault="00F11A3A">
      <w:pPr>
        <w:pStyle w:val="TOC2"/>
        <w:rPr>
          <w:rFonts w:asciiTheme="minorHAnsi" w:eastAsiaTheme="minorEastAsia" w:hAnsiTheme="minorHAnsi"/>
          <w:b w:val="0"/>
          <w:color w:val="auto"/>
          <w:kern w:val="2"/>
          <w:sz w:val="24"/>
          <w:szCs w:val="24"/>
          <w:lang w:val="en-US"/>
          <w14:ligatures w14:val="standardContextual"/>
        </w:rPr>
      </w:pPr>
      <w:hyperlink w:anchor="_Toc171325420" w:history="1">
        <w:r w:rsidRPr="007418C2">
          <w:rPr>
            <w:rStyle w:val="Hyperlink"/>
          </w:rPr>
          <w:t>6.4</w:t>
        </w:r>
        <w:r>
          <w:rPr>
            <w:rFonts w:asciiTheme="minorHAnsi" w:eastAsiaTheme="minorEastAsia" w:hAnsiTheme="minorHAnsi"/>
            <w:b w:val="0"/>
            <w:color w:val="auto"/>
            <w:kern w:val="2"/>
            <w:sz w:val="24"/>
            <w:szCs w:val="24"/>
            <w:lang w:val="en-US"/>
            <w14:ligatures w14:val="standardContextual"/>
          </w:rPr>
          <w:tab/>
        </w:r>
        <w:r w:rsidRPr="007418C2">
          <w:rPr>
            <w:rStyle w:val="Hyperlink"/>
          </w:rPr>
          <w:t>Annual Work Plan</w:t>
        </w:r>
        <w:r>
          <w:rPr>
            <w:webHidden/>
          </w:rPr>
          <w:tab/>
        </w:r>
        <w:r>
          <w:rPr>
            <w:webHidden/>
          </w:rPr>
          <w:fldChar w:fldCharType="begin"/>
        </w:r>
        <w:r>
          <w:rPr>
            <w:webHidden/>
          </w:rPr>
          <w:instrText xml:space="preserve"> PAGEREF _Toc171325420 \h </w:instrText>
        </w:r>
        <w:r>
          <w:rPr>
            <w:webHidden/>
          </w:rPr>
        </w:r>
        <w:r>
          <w:rPr>
            <w:webHidden/>
          </w:rPr>
          <w:fldChar w:fldCharType="separate"/>
        </w:r>
        <w:r>
          <w:rPr>
            <w:webHidden/>
          </w:rPr>
          <w:t>6</w:t>
        </w:r>
        <w:r>
          <w:rPr>
            <w:webHidden/>
          </w:rPr>
          <w:fldChar w:fldCharType="end"/>
        </w:r>
      </w:hyperlink>
    </w:p>
    <w:p w14:paraId="102434C7" w14:textId="71A075D8" w:rsidR="00F11A3A" w:rsidRDefault="00F11A3A">
      <w:pPr>
        <w:pStyle w:val="TOC2"/>
        <w:rPr>
          <w:rFonts w:asciiTheme="minorHAnsi" w:eastAsiaTheme="minorEastAsia" w:hAnsiTheme="minorHAnsi"/>
          <w:b w:val="0"/>
          <w:color w:val="auto"/>
          <w:kern w:val="2"/>
          <w:sz w:val="24"/>
          <w:szCs w:val="24"/>
          <w:lang w:val="en-US"/>
          <w14:ligatures w14:val="standardContextual"/>
        </w:rPr>
      </w:pPr>
      <w:hyperlink w:anchor="_Toc171325421" w:history="1">
        <w:r w:rsidRPr="007418C2">
          <w:rPr>
            <w:rStyle w:val="Hyperlink"/>
          </w:rPr>
          <w:t>6.5</w:t>
        </w:r>
        <w:r>
          <w:rPr>
            <w:rFonts w:asciiTheme="minorHAnsi" w:eastAsiaTheme="minorEastAsia" w:hAnsiTheme="minorHAnsi"/>
            <w:b w:val="0"/>
            <w:color w:val="auto"/>
            <w:kern w:val="2"/>
            <w:sz w:val="24"/>
            <w:szCs w:val="24"/>
            <w:lang w:val="en-US"/>
            <w14:ligatures w14:val="standardContextual"/>
          </w:rPr>
          <w:tab/>
        </w:r>
        <w:r w:rsidRPr="007418C2">
          <w:rPr>
            <w:rStyle w:val="Hyperlink"/>
          </w:rPr>
          <w:t>Review of Audit and Risk Committee performance</w:t>
        </w:r>
        <w:r>
          <w:rPr>
            <w:webHidden/>
          </w:rPr>
          <w:tab/>
        </w:r>
        <w:r>
          <w:rPr>
            <w:webHidden/>
          </w:rPr>
          <w:fldChar w:fldCharType="begin"/>
        </w:r>
        <w:r>
          <w:rPr>
            <w:webHidden/>
          </w:rPr>
          <w:instrText xml:space="preserve"> PAGEREF _Toc171325421 \h </w:instrText>
        </w:r>
        <w:r>
          <w:rPr>
            <w:webHidden/>
          </w:rPr>
        </w:r>
        <w:r>
          <w:rPr>
            <w:webHidden/>
          </w:rPr>
          <w:fldChar w:fldCharType="separate"/>
        </w:r>
        <w:r>
          <w:rPr>
            <w:webHidden/>
          </w:rPr>
          <w:t>6</w:t>
        </w:r>
        <w:r>
          <w:rPr>
            <w:webHidden/>
          </w:rPr>
          <w:fldChar w:fldCharType="end"/>
        </w:r>
      </w:hyperlink>
    </w:p>
    <w:p w14:paraId="58096652" w14:textId="0AADBEA4" w:rsidR="00F11A3A" w:rsidRDefault="00F11A3A">
      <w:pPr>
        <w:pStyle w:val="TOC2"/>
        <w:rPr>
          <w:rFonts w:asciiTheme="minorHAnsi" w:eastAsiaTheme="minorEastAsia" w:hAnsiTheme="minorHAnsi"/>
          <w:b w:val="0"/>
          <w:color w:val="auto"/>
          <w:kern w:val="2"/>
          <w:sz w:val="24"/>
          <w:szCs w:val="24"/>
          <w:lang w:val="en-US"/>
          <w14:ligatures w14:val="standardContextual"/>
        </w:rPr>
      </w:pPr>
      <w:hyperlink w:anchor="_Toc171325422" w:history="1">
        <w:r w:rsidRPr="007418C2">
          <w:rPr>
            <w:rStyle w:val="Hyperlink"/>
          </w:rPr>
          <w:t>6.6</w:t>
        </w:r>
        <w:r>
          <w:rPr>
            <w:rFonts w:asciiTheme="minorHAnsi" w:eastAsiaTheme="minorEastAsia" w:hAnsiTheme="minorHAnsi"/>
            <w:b w:val="0"/>
            <w:color w:val="auto"/>
            <w:kern w:val="2"/>
            <w:sz w:val="24"/>
            <w:szCs w:val="24"/>
            <w:lang w:val="en-US"/>
            <w14:ligatures w14:val="standardContextual"/>
          </w:rPr>
          <w:tab/>
        </w:r>
        <w:r w:rsidRPr="007418C2">
          <w:rPr>
            <w:rStyle w:val="Hyperlink"/>
            <w:lang w:val="en-US"/>
          </w:rPr>
          <w:t>Review of Charter</w:t>
        </w:r>
        <w:r>
          <w:rPr>
            <w:webHidden/>
          </w:rPr>
          <w:tab/>
        </w:r>
        <w:r>
          <w:rPr>
            <w:webHidden/>
          </w:rPr>
          <w:fldChar w:fldCharType="begin"/>
        </w:r>
        <w:r>
          <w:rPr>
            <w:webHidden/>
          </w:rPr>
          <w:instrText xml:space="preserve"> PAGEREF _Toc171325422 \h </w:instrText>
        </w:r>
        <w:r>
          <w:rPr>
            <w:webHidden/>
          </w:rPr>
        </w:r>
        <w:r>
          <w:rPr>
            <w:webHidden/>
          </w:rPr>
          <w:fldChar w:fldCharType="separate"/>
        </w:r>
        <w:r>
          <w:rPr>
            <w:webHidden/>
          </w:rPr>
          <w:t>6</w:t>
        </w:r>
        <w:r>
          <w:rPr>
            <w:webHidden/>
          </w:rPr>
          <w:fldChar w:fldCharType="end"/>
        </w:r>
      </w:hyperlink>
    </w:p>
    <w:p w14:paraId="0F0F567A" w14:textId="7BA7422F" w:rsidR="00AF0899" w:rsidRDefault="00251FBB" w:rsidP="00AF0899">
      <w:r>
        <w:rPr>
          <w:rFonts w:asciiTheme="majorHAnsi" w:hAnsiTheme="majorHAnsi"/>
          <w:b/>
          <w:noProof/>
          <w:color w:val="auto"/>
          <w:sz w:val="24"/>
          <w:u w:val="single" w:color="A6A6A6" w:themeColor="background1" w:themeShade="A6"/>
        </w:rPr>
        <w:fldChar w:fldCharType="end"/>
      </w:r>
    </w:p>
    <w:p w14:paraId="0F0F567B" w14:textId="431978B1" w:rsidR="00C76596" w:rsidRDefault="00BA6506" w:rsidP="00BA6506">
      <w:pPr>
        <w:spacing w:line="360" w:lineRule="auto"/>
        <w:rPr>
          <w:lang w:val="en-US"/>
        </w:rPr>
      </w:pPr>
      <w:r w:rsidRPr="00BA6506">
        <w:rPr>
          <w:lang w:val="en-US"/>
        </w:rPr>
        <w:t xml:space="preserve">The Chief Executive Officer (CEO) of Sport Integrity Australia has established the Audit </w:t>
      </w:r>
      <w:r w:rsidR="007F36A2">
        <w:rPr>
          <w:lang w:val="en-US"/>
        </w:rPr>
        <w:t xml:space="preserve">and Risk </w:t>
      </w:r>
      <w:r w:rsidRPr="00BA6506">
        <w:rPr>
          <w:lang w:val="en-US"/>
        </w:rPr>
        <w:t xml:space="preserve">Committee in accordance with Section 45 of the </w:t>
      </w:r>
      <w:r w:rsidRPr="00BA6506">
        <w:rPr>
          <w:i/>
          <w:lang w:val="en-US"/>
        </w:rPr>
        <w:t xml:space="preserve">Public Governance, Performance and Accountability Act 2013 </w:t>
      </w:r>
      <w:r w:rsidRPr="00BA6506">
        <w:rPr>
          <w:lang w:val="en-US"/>
        </w:rPr>
        <w:t xml:space="preserve">(PGPA Act) and Section 17 of the </w:t>
      </w:r>
      <w:r w:rsidRPr="00BA6506">
        <w:rPr>
          <w:i/>
          <w:lang w:val="en-US"/>
        </w:rPr>
        <w:t xml:space="preserve">Public Governance, Performance and Accountability Rule 2014 </w:t>
      </w:r>
      <w:r w:rsidRPr="00BA6506">
        <w:rPr>
          <w:lang w:val="en-US"/>
        </w:rPr>
        <w:t>(PGPA Rule).</w:t>
      </w:r>
    </w:p>
    <w:p w14:paraId="4338010E" w14:textId="77777777" w:rsidR="00C76596" w:rsidRDefault="00C76596">
      <w:pPr>
        <w:suppressAutoHyphens w:val="0"/>
        <w:rPr>
          <w:lang w:val="en-US"/>
        </w:rPr>
      </w:pPr>
      <w:r>
        <w:rPr>
          <w:lang w:val="en-US"/>
        </w:rPr>
        <w:br w:type="page"/>
      </w:r>
    </w:p>
    <w:p w14:paraId="562ACD79" w14:textId="77777777" w:rsidR="00BA6506" w:rsidRPr="00BA6506" w:rsidRDefault="00BA6506" w:rsidP="00BA6506">
      <w:pPr>
        <w:spacing w:line="360" w:lineRule="auto"/>
        <w:rPr>
          <w:lang w:val="en-US"/>
        </w:rPr>
      </w:pPr>
    </w:p>
    <w:p w14:paraId="0F0F567C" w14:textId="77777777" w:rsidR="00BA6506" w:rsidRPr="00BA6506" w:rsidRDefault="00BA6506" w:rsidP="00055D4D">
      <w:pPr>
        <w:pStyle w:val="Heading1Numbered"/>
        <w:rPr>
          <w:lang w:val="en-US"/>
        </w:rPr>
      </w:pPr>
      <w:bookmarkStart w:id="0" w:name="_Toc49254131"/>
      <w:bookmarkStart w:id="1" w:name="_Toc171325407"/>
      <w:bookmarkStart w:id="2" w:name="_Hlk40949398"/>
      <w:r w:rsidRPr="00BA6506">
        <w:rPr>
          <w:lang w:val="en-US"/>
        </w:rPr>
        <w:t>Functions</w:t>
      </w:r>
      <w:bookmarkEnd w:id="0"/>
      <w:bookmarkEnd w:id="1"/>
    </w:p>
    <w:p w14:paraId="0F0F567D" w14:textId="77777777" w:rsidR="00BA6506" w:rsidRPr="00BA6506" w:rsidRDefault="00BA6506" w:rsidP="00BA6506">
      <w:pPr>
        <w:widowControl w:val="0"/>
        <w:autoSpaceDE w:val="0"/>
        <w:autoSpaceDN w:val="0"/>
        <w:spacing w:before="0" w:after="0" w:line="360" w:lineRule="auto"/>
        <w:ind w:left="106"/>
        <w:rPr>
          <w:rFonts w:ascii="Calibri Light" w:eastAsia="Calibri" w:hAnsi="Calibri" w:cs="Calibri"/>
          <w:sz w:val="2"/>
          <w:lang w:val="en-US"/>
        </w:rPr>
      </w:pPr>
      <w:r w:rsidRPr="00BA6506">
        <w:rPr>
          <w:rFonts w:ascii="Calibri Light" w:eastAsia="Calibri" w:hAnsi="Calibri" w:cs="Calibri"/>
          <w:noProof/>
          <w:sz w:val="2"/>
          <w:lang w:eastAsia="en-AU"/>
        </w:rPr>
        <mc:AlternateContent>
          <mc:Choice Requires="wpg">
            <w:drawing>
              <wp:inline distT="0" distB="0" distL="0" distR="0" wp14:anchorId="0F0F56E2" wp14:editId="0F0F56E3">
                <wp:extent cx="5775960" cy="6350"/>
                <wp:effectExtent l="6985" t="6985" r="8255" b="5715"/>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6350"/>
                          <a:chOff x="0" y="0"/>
                          <a:chExt cx="9096" cy="10"/>
                        </a:xfrm>
                      </wpg:grpSpPr>
                      <wps:wsp>
                        <wps:cNvPr id="23" name="Line 21"/>
                        <wps:cNvCnPr>
                          <a:cxnSpLocks noChangeShapeType="1"/>
                        </wps:cNvCnPr>
                        <wps:spPr bwMode="auto">
                          <a:xfrm>
                            <a:off x="5" y="5"/>
                            <a:ext cx="9086" cy="0"/>
                          </a:xfrm>
                          <a:prstGeom prst="line">
                            <a:avLst/>
                          </a:prstGeom>
                          <a:noFill/>
                          <a:ln w="6096">
                            <a:solidFill>
                              <a:srgbClr val="9CC2E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w:pict>
              <v:group id="Group 20" style="width:454.8pt;height:.5pt;mso-position-horizontal-relative:char;mso-position-vertical-relative:line" coordsize="9096,10" o:spid="_x0000_s1026" w14:anchorId="35837C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">
                <v:line id="Line 21" style="position:absolute;visibility:visible;mso-wrap-style:square" o:spid="_x0000_s1027" strokecolor="#9cc2e4" strokeweight=".48pt" o:connectortype="straight" from="5,5" to="9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"/>
                <w10:anchorlock/>
              </v:group>
            </w:pict>
          </mc:Fallback>
        </mc:AlternateContent>
      </w:r>
    </w:p>
    <w:p w14:paraId="0F0F567E" w14:textId="77777777" w:rsidR="00BA6506" w:rsidRPr="00BA6506" w:rsidRDefault="00BA6506" w:rsidP="00BA6506">
      <w:pPr>
        <w:spacing w:line="360" w:lineRule="auto"/>
        <w:rPr>
          <w:lang w:val="en-US"/>
        </w:rPr>
      </w:pPr>
      <w:r w:rsidRPr="00BA6506">
        <w:rPr>
          <w:lang w:val="en-US"/>
        </w:rPr>
        <w:t xml:space="preserve">Consistent </w:t>
      </w:r>
      <w:bookmarkEnd w:id="2"/>
      <w:r w:rsidRPr="00BA6506">
        <w:rPr>
          <w:lang w:val="en-US"/>
        </w:rPr>
        <w:t xml:space="preserve">with subsection 17(2) of the PGPA Rule, the functions of the Audit </w:t>
      </w:r>
      <w:r w:rsidR="007F36A2">
        <w:rPr>
          <w:lang w:val="en-US"/>
        </w:rPr>
        <w:t xml:space="preserve">and Risk </w:t>
      </w:r>
      <w:r w:rsidRPr="00BA6506">
        <w:rPr>
          <w:lang w:val="en-US"/>
        </w:rPr>
        <w:t>Committee include reviewing the appropriateness</w:t>
      </w:r>
      <w:r w:rsidRPr="00BA6506">
        <w:rPr>
          <w:rFonts w:eastAsia="Calibri" w:cstheme="minorHAnsi"/>
          <w:vertAlign w:val="superscript"/>
          <w:lang w:val="en-US"/>
        </w:rPr>
        <w:footnoteReference w:id="1"/>
      </w:r>
      <w:r w:rsidRPr="00BA6506">
        <w:rPr>
          <w:lang w:val="en-US"/>
        </w:rPr>
        <w:t xml:space="preserve"> of the CEO’s financial reporting; performance reporting; system of risk oversight and management; and the system of internal control.</w:t>
      </w:r>
    </w:p>
    <w:p w14:paraId="0F0F567F" w14:textId="77777777" w:rsidR="00BA6506" w:rsidRPr="00BA6506" w:rsidRDefault="00BA6506" w:rsidP="00055D4D">
      <w:pPr>
        <w:pStyle w:val="Heading2Numbered"/>
        <w:rPr>
          <w:lang w:val="en-US"/>
        </w:rPr>
      </w:pPr>
      <w:bookmarkStart w:id="3" w:name="_Toc49254132"/>
      <w:bookmarkStart w:id="4" w:name="_Toc171325408"/>
      <w:r w:rsidRPr="00BA6506">
        <w:rPr>
          <w:lang w:val="en-US"/>
        </w:rPr>
        <w:t>Financial Reporting</w:t>
      </w:r>
      <w:bookmarkEnd w:id="3"/>
      <w:bookmarkEnd w:id="4"/>
    </w:p>
    <w:p w14:paraId="0F0F5680" w14:textId="77777777" w:rsidR="00BA6506" w:rsidRPr="00BA6506" w:rsidRDefault="00BA6506" w:rsidP="00055D4D">
      <w:pPr>
        <w:spacing w:line="360" w:lineRule="auto"/>
        <w:rPr>
          <w:lang w:val="en-US"/>
        </w:rPr>
      </w:pPr>
      <w:r w:rsidRPr="00BA6506">
        <w:rPr>
          <w:lang w:val="en-US"/>
        </w:rPr>
        <w:t xml:space="preserve">The Audit </w:t>
      </w:r>
      <w:r w:rsidR="007F36A2">
        <w:rPr>
          <w:lang w:val="en-US"/>
        </w:rPr>
        <w:t xml:space="preserve">and Risk </w:t>
      </w:r>
      <w:r w:rsidRPr="00BA6506">
        <w:rPr>
          <w:lang w:val="en-US"/>
        </w:rPr>
        <w:t>Committee will review and provide written advice to the CEO on the appropriateness of:</w:t>
      </w:r>
    </w:p>
    <w:p w14:paraId="0F0F5681" w14:textId="40C572CF" w:rsidR="00BA6506" w:rsidRPr="00BA6506" w:rsidRDefault="00BA6506" w:rsidP="001D4A78">
      <w:pPr>
        <w:numPr>
          <w:ilvl w:val="0"/>
          <w:numId w:val="20"/>
        </w:numPr>
        <w:spacing w:before="60" w:line="360" w:lineRule="auto"/>
        <w:rPr>
          <w:lang w:val="en-US"/>
        </w:rPr>
      </w:pPr>
      <w:r w:rsidRPr="00BA6506">
        <w:rPr>
          <w:lang w:val="en-US"/>
        </w:rPr>
        <w:t xml:space="preserve">annual financial statements and their compliance with the PGPA Act, the PGPA Rule, the Accounting Standards and supporting guidance and </w:t>
      </w:r>
      <w:proofErr w:type="gramStart"/>
      <w:r w:rsidRPr="00BA6506">
        <w:rPr>
          <w:lang w:val="en-US"/>
        </w:rPr>
        <w:t>recommend</w:t>
      </w:r>
      <w:proofErr w:type="gramEnd"/>
      <w:r w:rsidRPr="00BA6506">
        <w:rPr>
          <w:lang w:val="en-US"/>
        </w:rPr>
        <w:t xml:space="preserve"> the signing of the financial</w:t>
      </w:r>
      <w:r w:rsidRPr="00BA6506">
        <w:rPr>
          <w:spacing w:val="-22"/>
          <w:lang w:val="en-US"/>
        </w:rPr>
        <w:t xml:space="preserve"> </w:t>
      </w:r>
      <w:r w:rsidRPr="00BA6506">
        <w:rPr>
          <w:lang w:val="en-US"/>
        </w:rPr>
        <w:t>statements by the CEO</w:t>
      </w:r>
    </w:p>
    <w:p w14:paraId="0F0F5682" w14:textId="49F03566" w:rsidR="00BA6506" w:rsidRPr="00BA6506" w:rsidRDefault="00BA6506" w:rsidP="001D4A78">
      <w:pPr>
        <w:numPr>
          <w:ilvl w:val="0"/>
          <w:numId w:val="20"/>
        </w:numPr>
        <w:spacing w:before="60" w:line="360" w:lineRule="auto"/>
        <w:rPr>
          <w:lang w:val="en-US"/>
        </w:rPr>
      </w:pPr>
      <w:r w:rsidRPr="00BA6506">
        <w:rPr>
          <w:lang w:val="en-US"/>
        </w:rPr>
        <w:t>consolidated financial statements supplementary reporting pack</w:t>
      </w:r>
    </w:p>
    <w:p w14:paraId="0F0F5683" w14:textId="0086B149" w:rsidR="00BA6506" w:rsidRPr="00BA6506" w:rsidRDefault="00BA6506" w:rsidP="001D4A78">
      <w:pPr>
        <w:numPr>
          <w:ilvl w:val="0"/>
          <w:numId w:val="20"/>
        </w:numPr>
        <w:spacing w:before="60" w:line="360" w:lineRule="auto"/>
        <w:rPr>
          <w:lang w:val="en-US"/>
        </w:rPr>
      </w:pPr>
      <w:r w:rsidRPr="00BA6506">
        <w:rPr>
          <w:lang w:val="en-US"/>
        </w:rPr>
        <w:t>financial reporting, with reference to any specific areas of concern or suggestions for improvement.</w:t>
      </w:r>
    </w:p>
    <w:p w14:paraId="0F0F5684" w14:textId="77777777" w:rsidR="00BA6506" w:rsidRPr="00BA6506" w:rsidRDefault="00BA6506" w:rsidP="00055D4D">
      <w:pPr>
        <w:pStyle w:val="Heading2Numbered"/>
        <w:rPr>
          <w:lang w:val="en-US"/>
        </w:rPr>
      </w:pPr>
      <w:bookmarkStart w:id="5" w:name="_Toc49254133"/>
      <w:bookmarkStart w:id="6" w:name="_Toc171325409"/>
      <w:r w:rsidRPr="00BA6506">
        <w:rPr>
          <w:lang w:val="en-US"/>
        </w:rPr>
        <w:t>Performance Reporting</w:t>
      </w:r>
      <w:bookmarkEnd w:id="5"/>
      <w:bookmarkEnd w:id="6"/>
    </w:p>
    <w:p w14:paraId="0F0F5685" w14:textId="77777777" w:rsidR="00BA6506" w:rsidRPr="00BA6506" w:rsidRDefault="00BA6506" w:rsidP="00BA6506">
      <w:pPr>
        <w:spacing w:line="360" w:lineRule="auto"/>
        <w:rPr>
          <w:lang w:val="en-US"/>
        </w:rPr>
      </w:pPr>
      <w:r w:rsidRPr="00BA6506">
        <w:rPr>
          <w:lang w:val="en-US"/>
        </w:rPr>
        <w:t xml:space="preserve">The Audit </w:t>
      </w:r>
      <w:r w:rsidR="007F36A2">
        <w:rPr>
          <w:lang w:val="en-US"/>
        </w:rPr>
        <w:t xml:space="preserve">and Risk </w:t>
      </w:r>
      <w:r w:rsidRPr="00BA6506">
        <w:rPr>
          <w:lang w:val="en-US"/>
        </w:rPr>
        <w:t>Committee will review and provide written advice to the CEO on the appropriateness of:</w:t>
      </w:r>
    </w:p>
    <w:p w14:paraId="0F0F5686" w14:textId="77777777" w:rsidR="00BA6506" w:rsidRPr="00BA6506" w:rsidRDefault="00BA6506" w:rsidP="001D4A78">
      <w:pPr>
        <w:numPr>
          <w:ilvl w:val="0"/>
          <w:numId w:val="21"/>
        </w:numPr>
        <w:spacing w:before="60" w:line="360" w:lineRule="auto"/>
        <w:rPr>
          <w:lang w:val="en-US"/>
        </w:rPr>
      </w:pPr>
      <w:r w:rsidRPr="00BA6506">
        <w:rPr>
          <w:lang w:val="en-US"/>
        </w:rPr>
        <w:t>performance information included in the Portfolio Budget Statements and the Corporate Plan</w:t>
      </w:r>
    </w:p>
    <w:p w14:paraId="0F0F5687" w14:textId="712DB30A" w:rsidR="00BA6506" w:rsidRPr="00BA6506" w:rsidRDefault="00BA6506" w:rsidP="001D4A78">
      <w:pPr>
        <w:numPr>
          <w:ilvl w:val="0"/>
          <w:numId w:val="21"/>
        </w:numPr>
        <w:spacing w:before="60" w:line="360" w:lineRule="auto"/>
        <w:rPr>
          <w:lang w:val="en-US"/>
        </w:rPr>
      </w:pPr>
      <w:r w:rsidRPr="00BA6506">
        <w:rPr>
          <w:lang w:val="en-US"/>
        </w:rPr>
        <w:t xml:space="preserve">the framework for developing and reporting performance information </w:t>
      </w:r>
    </w:p>
    <w:p w14:paraId="0F0F5688" w14:textId="77777777" w:rsidR="00BA6506" w:rsidRPr="00BA6506" w:rsidRDefault="00BA6506" w:rsidP="001D4A78">
      <w:pPr>
        <w:numPr>
          <w:ilvl w:val="0"/>
          <w:numId w:val="21"/>
        </w:numPr>
        <w:spacing w:before="60" w:line="360" w:lineRule="auto"/>
        <w:rPr>
          <w:lang w:val="en-US"/>
        </w:rPr>
      </w:pPr>
      <w:r w:rsidRPr="00BA6506">
        <w:rPr>
          <w:lang w:val="en-US"/>
        </w:rPr>
        <w:t>the annual performance statement</w:t>
      </w:r>
    </w:p>
    <w:p w14:paraId="0F0F5689" w14:textId="405B267F" w:rsidR="00BA6506" w:rsidRPr="00BA6506" w:rsidRDefault="00BA6506" w:rsidP="001D4A78">
      <w:pPr>
        <w:numPr>
          <w:ilvl w:val="0"/>
          <w:numId w:val="21"/>
        </w:numPr>
        <w:spacing w:before="60" w:line="360" w:lineRule="auto"/>
        <w:rPr>
          <w:lang w:val="en-US"/>
        </w:rPr>
      </w:pPr>
      <w:r w:rsidRPr="00BA6506">
        <w:rPr>
          <w:lang w:val="en-US"/>
        </w:rPr>
        <w:t xml:space="preserve">Sport Integrity Australia’s performance </w:t>
      </w:r>
      <w:r w:rsidR="00AF6157" w:rsidRPr="00BA6506">
        <w:rPr>
          <w:lang w:val="en-US"/>
        </w:rPr>
        <w:t>reporting, with</w:t>
      </w:r>
      <w:r w:rsidRPr="00BA6506">
        <w:rPr>
          <w:lang w:val="en-US"/>
        </w:rPr>
        <w:t xml:space="preserve"> reference to any specific areas of concern or suggestions for improvement.</w:t>
      </w:r>
    </w:p>
    <w:p w14:paraId="0F0F568A" w14:textId="77777777" w:rsidR="00BA6506" w:rsidRPr="00BA6506" w:rsidRDefault="00BA6506" w:rsidP="00055D4D">
      <w:pPr>
        <w:pStyle w:val="Heading2Numbered"/>
        <w:rPr>
          <w:lang w:val="en-US"/>
        </w:rPr>
      </w:pPr>
      <w:bookmarkStart w:id="7" w:name="_Toc49254134"/>
      <w:bookmarkStart w:id="8" w:name="_Toc171325410"/>
      <w:r w:rsidRPr="00BA6506">
        <w:rPr>
          <w:lang w:val="en-US"/>
        </w:rPr>
        <w:t>System of risk oversight and management</w:t>
      </w:r>
      <w:bookmarkEnd w:id="7"/>
      <w:bookmarkEnd w:id="8"/>
    </w:p>
    <w:p w14:paraId="0F0F568B" w14:textId="77777777" w:rsidR="00BA6506" w:rsidRPr="00BA6506" w:rsidRDefault="00BA6506" w:rsidP="00BA6506">
      <w:pPr>
        <w:spacing w:line="360" w:lineRule="auto"/>
        <w:rPr>
          <w:rFonts w:cstheme="minorHAnsi"/>
          <w:lang w:val="en-US"/>
        </w:rPr>
      </w:pPr>
      <w:r w:rsidRPr="00BA6506">
        <w:rPr>
          <w:lang w:val="en-US"/>
        </w:rPr>
        <w:t xml:space="preserve">The Audit </w:t>
      </w:r>
      <w:r w:rsidR="007F36A2">
        <w:rPr>
          <w:lang w:val="en-US"/>
        </w:rPr>
        <w:t xml:space="preserve">and Risk </w:t>
      </w:r>
      <w:r w:rsidRPr="00BA6506">
        <w:rPr>
          <w:lang w:val="en-US"/>
        </w:rPr>
        <w:t>Committee will review and provide written advice to the CEO on the appropriateness of:</w:t>
      </w:r>
    </w:p>
    <w:p w14:paraId="0F0F568C" w14:textId="013A717C" w:rsidR="00BA6506" w:rsidRPr="00BA6506" w:rsidRDefault="00BA6506" w:rsidP="001D4A78">
      <w:pPr>
        <w:numPr>
          <w:ilvl w:val="0"/>
          <w:numId w:val="22"/>
        </w:numPr>
        <w:spacing w:before="60" w:line="360" w:lineRule="auto"/>
        <w:rPr>
          <w:lang w:val="en-US"/>
        </w:rPr>
      </w:pPr>
      <w:r w:rsidRPr="00BA6506">
        <w:rPr>
          <w:lang w:val="en-US"/>
        </w:rPr>
        <w:t xml:space="preserve">Sport Integrity Australia’s enterprise risk management framework </w:t>
      </w:r>
      <w:r w:rsidR="00652761" w:rsidRPr="00BA6506">
        <w:rPr>
          <w:lang w:val="en-US"/>
        </w:rPr>
        <w:t>and</w:t>
      </w:r>
      <w:r w:rsidR="00652761">
        <w:rPr>
          <w:lang w:val="en-US"/>
        </w:rPr>
        <w:t xml:space="preserve"> associated </w:t>
      </w:r>
      <w:r w:rsidRPr="00BA6506">
        <w:rPr>
          <w:lang w:val="en-US"/>
        </w:rPr>
        <w:t>internal controls for the effective identification and management of its risks consistent with the Commonwealth Risk Management Policy</w:t>
      </w:r>
    </w:p>
    <w:p w14:paraId="0F0F568D" w14:textId="77777777" w:rsidR="00BA6506" w:rsidRPr="00BA6506" w:rsidRDefault="00BA6506" w:rsidP="001D4A78">
      <w:pPr>
        <w:numPr>
          <w:ilvl w:val="0"/>
          <w:numId w:val="22"/>
        </w:numPr>
        <w:spacing w:before="60" w:line="360" w:lineRule="auto"/>
        <w:rPr>
          <w:lang w:val="en-US"/>
        </w:rPr>
      </w:pPr>
      <w:r w:rsidRPr="00BA6506">
        <w:rPr>
          <w:lang w:val="en-US"/>
        </w:rPr>
        <w:t>the approach to managing Sport Integrity Australia’s key risks, including those associated with projects, program implementation and activities</w:t>
      </w:r>
    </w:p>
    <w:p w14:paraId="0F0F568E" w14:textId="7DEC86A0" w:rsidR="00BA6506" w:rsidRPr="00BA6506" w:rsidRDefault="00BA6506" w:rsidP="001D4A78">
      <w:pPr>
        <w:numPr>
          <w:ilvl w:val="0"/>
          <w:numId w:val="22"/>
        </w:numPr>
        <w:spacing w:before="60" w:line="360" w:lineRule="auto"/>
        <w:rPr>
          <w:lang w:val="en-US"/>
        </w:rPr>
      </w:pPr>
      <w:r w:rsidRPr="00BA6506">
        <w:rPr>
          <w:lang w:val="en-US"/>
        </w:rPr>
        <w:t xml:space="preserve">Sport Integrity Australia’s fraud </w:t>
      </w:r>
      <w:r w:rsidR="00C73493">
        <w:rPr>
          <w:lang w:val="en-US"/>
        </w:rPr>
        <w:t xml:space="preserve">and </w:t>
      </w:r>
      <w:r w:rsidR="00CB365C">
        <w:rPr>
          <w:lang w:val="en-US"/>
        </w:rPr>
        <w:t xml:space="preserve">corruption </w:t>
      </w:r>
      <w:r w:rsidRPr="00BA6506">
        <w:rPr>
          <w:lang w:val="en-US"/>
        </w:rPr>
        <w:t>control arrangements to detect, capture and effectively respond to fraud</w:t>
      </w:r>
      <w:r w:rsidRPr="00BA6506">
        <w:rPr>
          <w:spacing w:val="-23"/>
          <w:lang w:val="en-US"/>
        </w:rPr>
        <w:t xml:space="preserve"> </w:t>
      </w:r>
      <w:r w:rsidRPr="00BA6506">
        <w:rPr>
          <w:lang w:val="en-US"/>
        </w:rPr>
        <w:t xml:space="preserve">risks consistent with the Commonwealth Fraud </w:t>
      </w:r>
      <w:r w:rsidR="00CB365C">
        <w:rPr>
          <w:lang w:val="en-US"/>
        </w:rPr>
        <w:t xml:space="preserve">and Corruption </w:t>
      </w:r>
      <w:r w:rsidRPr="00BA6506">
        <w:rPr>
          <w:lang w:val="en-US"/>
        </w:rPr>
        <w:t>Control Framework</w:t>
      </w:r>
    </w:p>
    <w:p w14:paraId="0F0F568F" w14:textId="5EF139BC" w:rsidR="00BA6506" w:rsidRPr="00BA6506" w:rsidRDefault="00BA6506" w:rsidP="001D4A78">
      <w:pPr>
        <w:numPr>
          <w:ilvl w:val="0"/>
          <w:numId w:val="22"/>
        </w:numPr>
        <w:spacing w:before="60" w:line="360" w:lineRule="auto"/>
        <w:rPr>
          <w:lang w:val="en-US"/>
        </w:rPr>
      </w:pPr>
      <w:r w:rsidRPr="00BA6506">
        <w:rPr>
          <w:lang w:val="en-US"/>
        </w:rPr>
        <w:t xml:space="preserve">Sport Integrity Australia’s system of risk oversight and </w:t>
      </w:r>
      <w:r w:rsidR="00E372CC" w:rsidRPr="00BA6506">
        <w:rPr>
          <w:lang w:val="en-US"/>
        </w:rPr>
        <w:t>management, with</w:t>
      </w:r>
      <w:r w:rsidRPr="00BA6506">
        <w:rPr>
          <w:lang w:val="en-US"/>
        </w:rPr>
        <w:t xml:space="preserve"> reference to the Commonwealth Risk Management Policy and </w:t>
      </w:r>
      <w:r w:rsidR="00CB365C">
        <w:rPr>
          <w:lang w:val="en-US"/>
        </w:rPr>
        <w:t xml:space="preserve">the </w:t>
      </w:r>
      <w:r w:rsidRPr="00BA6506">
        <w:rPr>
          <w:lang w:val="en-US"/>
        </w:rPr>
        <w:t xml:space="preserve">Commonwealth Fraud </w:t>
      </w:r>
      <w:r w:rsidR="00CB365C">
        <w:rPr>
          <w:lang w:val="en-US"/>
        </w:rPr>
        <w:t xml:space="preserve">and Corruption </w:t>
      </w:r>
      <w:r w:rsidRPr="00BA6506">
        <w:rPr>
          <w:lang w:val="en-US"/>
        </w:rPr>
        <w:t>Control Framework, referring to any specific areas of concern or suggestions for improvement.</w:t>
      </w:r>
    </w:p>
    <w:p w14:paraId="0F0F5690" w14:textId="77777777" w:rsidR="00BA6506" w:rsidRPr="00BA6506" w:rsidRDefault="00BA6506" w:rsidP="00055D4D">
      <w:pPr>
        <w:pStyle w:val="Heading2Numbered"/>
        <w:rPr>
          <w:lang w:val="en-US"/>
        </w:rPr>
      </w:pPr>
      <w:bookmarkStart w:id="9" w:name="_Toc49254135"/>
      <w:bookmarkStart w:id="10" w:name="_Toc171325411"/>
      <w:r w:rsidRPr="00BA6506">
        <w:rPr>
          <w:lang w:val="en-US"/>
        </w:rPr>
        <w:lastRenderedPageBreak/>
        <w:t>System of internal control</w:t>
      </w:r>
      <w:bookmarkEnd w:id="9"/>
      <w:bookmarkEnd w:id="10"/>
    </w:p>
    <w:p w14:paraId="0F0F5691" w14:textId="77777777" w:rsidR="00BA6506" w:rsidRPr="00BA6506" w:rsidRDefault="00BA6506" w:rsidP="00BA6506">
      <w:pPr>
        <w:spacing w:line="360" w:lineRule="auto"/>
        <w:rPr>
          <w:lang w:val="en-US"/>
        </w:rPr>
      </w:pPr>
      <w:r w:rsidRPr="00BA6506">
        <w:rPr>
          <w:lang w:val="en-US"/>
        </w:rPr>
        <w:t xml:space="preserve">The Audit </w:t>
      </w:r>
      <w:r w:rsidR="007F36A2">
        <w:rPr>
          <w:lang w:val="en-US"/>
        </w:rPr>
        <w:t xml:space="preserve">and Risk </w:t>
      </w:r>
      <w:r w:rsidRPr="00BA6506">
        <w:rPr>
          <w:lang w:val="en-US"/>
        </w:rPr>
        <w:t>Committee will review and provide written advice to the CEO on the appropriateness of Sport Integrity Australia’s system of internal control by reviewing the following items and advising of any specific areas of concern or suggestions for improvement:</w:t>
      </w:r>
    </w:p>
    <w:p w14:paraId="0F0F5692" w14:textId="77777777" w:rsidR="00BA6506" w:rsidRPr="00BA6506" w:rsidRDefault="00BA6506" w:rsidP="001D4A78">
      <w:pPr>
        <w:numPr>
          <w:ilvl w:val="0"/>
          <w:numId w:val="23"/>
        </w:numPr>
        <w:spacing w:before="60" w:line="360" w:lineRule="auto"/>
        <w:rPr>
          <w:b/>
          <w:lang w:val="en-US"/>
        </w:rPr>
      </w:pPr>
      <w:r w:rsidRPr="00BA6506">
        <w:rPr>
          <w:b/>
          <w:lang w:val="en-US"/>
        </w:rPr>
        <w:t>internal control framework:</w:t>
      </w:r>
    </w:p>
    <w:p w14:paraId="0F0F5693" w14:textId="5E105F33" w:rsidR="00BA6506" w:rsidRPr="00BA6506" w:rsidRDefault="00BA6506" w:rsidP="001D4A78">
      <w:pPr>
        <w:numPr>
          <w:ilvl w:val="1"/>
          <w:numId w:val="23"/>
        </w:numPr>
        <w:spacing w:before="60" w:line="360" w:lineRule="auto"/>
        <w:ind w:left="709" w:hanging="283"/>
        <w:rPr>
          <w:lang w:val="en-US"/>
        </w:rPr>
      </w:pPr>
      <w:r w:rsidRPr="00BA6506">
        <w:rPr>
          <w:rFonts w:eastAsia="Calibri" w:cstheme="minorHAnsi"/>
          <w:lang w:val="en-US"/>
        </w:rPr>
        <w:t xml:space="preserve">whether relevant policies and procedures are in place, including </w:t>
      </w:r>
      <w:r w:rsidR="00DE0C99">
        <w:rPr>
          <w:rFonts w:eastAsia="Calibri" w:cstheme="minorHAnsi"/>
          <w:lang w:val="en-US"/>
        </w:rPr>
        <w:t>Accountable</w:t>
      </w:r>
      <w:r w:rsidR="00173456">
        <w:rPr>
          <w:rFonts w:eastAsia="Calibri" w:cstheme="minorHAnsi"/>
          <w:lang w:val="en-US"/>
        </w:rPr>
        <w:t xml:space="preserve"> Authori</w:t>
      </w:r>
      <w:r w:rsidR="00DE0C99">
        <w:rPr>
          <w:rFonts w:eastAsia="Calibri" w:cstheme="minorHAnsi"/>
          <w:lang w:val="en-US"/>
        </w:rPr>
        <w:t>ty Instructions</w:t>
      </w:r>
      <w:r w:rsidR="0003450D">
        <w:rPr>
          <w:rFonts w:eastAsia="Calibri" w:cstheme="minorHAnsi"/>
          <w:lang w:val="en-US"/>
        </w:rPr>
        <w:t xml:space="preserve"> </w:t>
      </w:r>
      <w:r w:rsidR="000C7579">
        <w:rPr>
          <w:rFonts w:eastAsia="Calibri" w:cstheme="minorHAnsi"/>
          <w:lang w:val="en-US"/>
        </w:rPr>
        <w:t xml:space="preserve">and </w:t>
      </w:r>
      <w:r w:rsidR="000C7579" w:rsidRPr="00BA6506">
        <w:rPr>
          <w:rFonts w:eastAsia="Calibri" w:cstheme="minorHAnsi"/>
          <w:lang w:val="en-US"/>
        </w:rPr>
        <w:t>delegations</w:t>
      </w:r>
      <w:r w:rsidR="00722AA7">
        <w:rPr>
          <w:rFonts w:eastAsia="Calibri" w:cstheme="minorHAnsi"/>
          <w:lang w:val="en-US"/>
        </w:rPr>
        <w:t>.</w:t>
      </w:r>
    </w:p>
    <w:p w14:paraId="0F0F5694" w14:textId="77777777" w:rsidR="00BA6506" w:rsidRPr="00BA6506" w:rsidRDefault="00BA6506" w:rsidP="001D4A78">
      <w:pPr>
        <w:numPr>
          <w:ilvl w:val="1"/>
          <w:numId w:val="23"/>
        </w:numPr>
        <w:spacing w:before="60" w:line="360" w:lineRule="auto"/>
        <w:ind w:left="709" w:hanging="283"/>
        <w:rPr>
          <w:lang w:val="en-US"/>
        </w:rPr>
      </w:pPr>
      <w:r w:rsidRPr="00BA6506">
        <w:rPr>
          <w:rFonts w:eastAsia="Calibri" w:cstheme="minorHAnsi"/>
          <w:lang w:val="en-US"/>
        </w:rPr>
        <w:t>whether there are appropriate processes to assess whether key policies and procedures are complied with</w:t>
      </w:r>
    </w:p>
    <w:p w14:paraId="0F0F5695" w14:textId="76491705" w:rsidR="00BA6506" w:rsidRPr="00BA6506" w:rsidRDefault="00BA6506" w:rsidP="001D4A78">
      <w:pPr>
        <w:numPr>
          <w:ilvl w:val="0"/>
          <w:numId w:val="23"/>
        </w:numPr>
        <w:spacing w:before="60" w:line="360" w:lineRule="auto"/>
        <w:rPr>
          <w:b/>
          <w:lang w:val="en-US"/>
        </w:rPr>
      </w:pPr>
      <w:r w:rsidRPr="00BA6506">
        <w:rPr>
          <w:b/>
          <w:lang w:val="en-US"/>
        </w:rPr>
        <w:t>legislative compliance:</w:t>
      </w:r>
      <w:r w:rsidRPr="00BA6506">
        <w:rPr>
          <w:lang w:val="en-US"/>
        </w:rPr>
        <w:t xml:space="preserve"> Sport Integrity Australia’s</w:t>
      </w:r>
      <w:r w:rsidR="00722AA7">
        <w:rPr>
          <w:lang w:val="en-US"/>
        </w:rPr>
        <w:t xml:space="preserve"> approach to the identification</w:t>
      </w:r>
      <w:r w:rsidR="00DF1542">
        <w:rPr>
          <w:lang w:val="en-US"/>
        </w:rPr>
        <w:t xml:space="preserve"> of</w:t>
      </w:r>
      <w:r w:rsidR="00722AA7">
        <w:rPr>
          <w:lang w:val="en-US"/>
        </w:rPr>
        <w:t xml:space="preserve"> key legislation</w:t>
      </w:r>
      <w:r w:rsidRPr="00BA6506">
        <w:rPr>
          <w:lang w:val="en-US"/>
        </w:rPr>
        <w:t xml:space="preserve"> </w:t>
      </w:r>
      <w:r w:rsidR="00DF1542">
        <w:rPr>
          <w:lang w:val="en-US"/>
        </w:rPr>
        <w:t xml:space="preserve">relevant to its operations and the implementation </w:t>
      </w:r>
      <w:r w:rsidR="00755484">
        <w:rPr>
          <w:lang w:val="en-US"/>
        </w:rPr>
        <w:t>of systems and controls to ensure ongoing compliance.</w:t>
      </w:r>
    </w:p>
    <w:p w14:paraId="0F0F5696" w14:textId="77777777" w:rsidR="00BA6506" w:rsidRPr="00BA6506" w:rsidRDefault="00BA6506" w:rsidP="001D4A78">
      <w:pPr>
        <w:numPr>
          <w:ilvl w:val="0"/>
          <w:numId w:val="23"/>
        </w:numPr>
        <w:spacing w:before="60" w:line="360" w:lineRule="auto"/>
        <w:rPr>
          <w:lang w:val="en-US"/>
        </w:rPr>
      </w:pPr>
      <w:r w:rsidRPr="00BA6506">
        <w:rPr>
          <w:b/>
          <w:lang w:val="en-US"/>
        </w:rPr>
        <w:t xml:space="preserve">business continuity arrangements: </w:t>
      </w:r>
      <w:r w:rsidRPr="00BA6506">
        <w:rPr>
          <w:lang w:val="en-US"/>
        </w:rPr>
        <w:t>whether business continuity and disaster recovery plans are in place and have been periodically updated and tested</w:t>
      </w:r>
    </w:p>
    <w:p w14:paraId="0F0F5697" w14:textId="48AF7682" w:rsidR="00BA6506" w:rsidRPr="00BA6506" w:rsidRDefault="00BA6506" w:rsidP="001D4A78">
      <w:pPr>
        <w:numPr>
          <w:ilvl w:val="0"/>
          <w:numId w:val="23"/>
        </w:numPr>
        <w:spacing w:before="60" w:line="360" w:lineRule="auto"/>
        <w:rPr>
          <w:lang w:val="en-US"/>
        </w:rPr>
      </w:pPr>
      <w:r w:rsidRPr="00BA6506">
        <w:rPr>
          <w:b/>
          <w:lang w:val="en-US"/>
        </w:rPr>
        <w:t xml:space="preserve">security compliance: </w:t>
      </w:r>
      <w:r w:rsidRPr="00BA6506">
        <w:rPr>
          <w:lang w:val="en-US"/>
        </w:rPr>
        <w:t>the approach to maintaining an effective security system through</w:t>
      </w:r>
      <w:r w:rsidR="00652761">
        <w:rPr>
          <w:lang w:val="en-US"/>
        </w:rPr>
        <w:t xml:space="preserve"> review of</w:t>
      </w:r>
      <w:r w:rsidRPr="00BA6506">
        <w:rPr>
          <w:lang w:val="en-US"/>
        </w:rPr>
        <w:t xml:space="preserve"> the Protective Security Policy Framework</w:t>
      </w:r>
      <w:r w:rsidR="00652761">
        <w:rPr>
          <w:lang w:val="en-US"/>
        </w:rPr>
        <w:t xml:space="preserve"> maturity assessment</w:t>
      </w:r>
      <w:r w:rsidRPr="00BA6506">
        <w:rPr>
          <w:lang w:val="en-US"/>
        </w:rPr>
        <w:t xml:space="preserve"> and ICT security policy</w:t>
      </w:r>
    </w:p>
    <w:p w14:paraId="0F0F5698" w14:textId="27EEA2BB" w:rsidR="00BA6506" w:rsidRPr="00BA6506" w:rsidRDefault="00BA6506" w:rsidP="001D4A78">
      <w:pPr>
        <w:numPr>
          <w:ilvl w:val="0"/>
          <w:numId w:val="23"/>
        </w:numPr>
        <w:spacing w:before="60" w:line="360" w:lineRule="auto"/>
        <w:rPr>
          <w:b/>
          <w:lang w:val="en-US"/>
        </w:rPr>
      </w:pPr>
      <w:r w:rsidRPr="00BA6506">
        <w:rPr>
          <w:b/>
          <w:lang w:val="en-US"/>
        </w:rPr>
        <w:t>audit arrangements including:</w:t>
      </w:r>
    </w:p>
    <w:p w14:paraId="0F0F5699" w14:textId="7D02A75F" w:rsidR="00BA6506" w:rsidRPr="00BA6506" w:rsidRDefault="00652761" w:rsidP="001D4A78">
      <w:pPr>
        <w:numPr>
          <w:ilvl w:val="1"/>
          <w:numId w:val="23"/>
        </w:numPr>
        <w:spacing w:before="60" w:line="360" w:lineRule="auto"/>
        <w:ind w:left="709" w:hanging="283"/>
        <w:rPr>
          <w:rFonts w:eastAsia="Calibri" w:cstheme="minorHAnsi"/>
          <w:lang w:val="en-US"/>
        </w:rPr>
      </w:pPr>
      <w:r>
        <w:rPr>
          <w:rFonts w:eastAsia="Calibri" w:cstheme="minorHAnsi"/>
          <w:lang w:val="en-US"/>
        </w:rPr>
        <w:t xml:space="preserve">whether </w:t>
      </w:r>
      <w:r w:rsidR="00BA6506" w:rsidRPr="00BA6506">
        <w:rPr>
          <w:rFonts w:eastAsia="Calibri" w:cstheme="minorHAnsi"/>
          <w:lang w:val="en-US"/>
        </w:rPr>
        <w:t xml:space="preserve">internal audit coverage </w:t>
      </w:r>
      <w:proofErr w:type="gramStart"/>
      <w:r w:rsidR="00BA6506" w:rsidRPr="00BA6506">
        <w:rPr>
          <w:rFonts w:eastAsia="Calibri" w:cstheme="minorHAnsi"/>
          <w:lang w:val="en-US"/>
        </w:rPr>
        <w:t>takes into account</w:t>
      </w:r>
      <w:proofErr w:type="gramEnd"/>
      <w:r w:rsidR="00BA6506" w:rsidRPr="00BA6506">
        <w:rPr>
          <w:rFonts w:eastAsia="Calibri" w:cstheme="minorHAnsi"/>
          <w:lang w:val="en-US"/>
        </w:rPr>
        <w:t xml:space="preserve"> key risks</w:t>
      </w:r>
    </w:p>
    <w:p w14:paraId="0F0F569A" w14:textId="77777777" w:rsidR="00BA6506" w:rsidRPr="00BA6506" w:rsidRDefault="00BA6506" w:rsidP="001D4A78">
      <w:pPr>
        <w:numPr>
          <w:ilvl w:val="1"/>
          <w:numId w:val="23"/>
        </w:numPr>
        <w:spacing w:before="60" w:line="360" w:lineRule="auto"/>
        <w:ind w:left="709" w:hanging="283"/>
        <w:rPr>
          <w:rFonts w:eastAsia="Calibri" w:cstheme="minorHAnsi"/>
          <w:lang w:val="en-US"/>
        </w:rPr>
      </w:pPr>
      <w:r w:rsidRPr="00BA6506">
        <w:rPr>
          <w:rFonts w:eastAsia="Calibri" w:cstheme="minorHAnsi"/>
          <w:lang w:val="en-US"/>
        </w:rPr>
        <w:t>Internal Audit Work Plan: reviewing and recommending approval by the CEO</w:t>
      </w:r>
    </w:p>
    <w:p w14:paraId="0F0F569B" w14:textId="77777777" w:rsidR="00BA6506" w:rsidRPr="00BA6506" w:rsidRDefault="00BA6506" w:rsidP="001D4A78">
      <w:pPr>
        <w:numPr>
          <w:ilvl w:val="1"/>
          <w:numId w:val="23"/>
        </w:numPr>
        <w:spacing w:before="60" w:line="360" w:lineRule="auto"/>
        <w:ind w:left="709" w:hanging="283"/>
        <w:rPr>
          <w:rFonts w:eastAsia="Calibri" w:cstheme="minorHAnsi"/>
          <w:lang w:val="en-US"/>
        </w:rPr>
      </w:pPr>
      <w:r w:rsidRPr="00BA6506">
        <w:rPr>
          <w:rFonts w:eastAsia="Calibri" w:cstheme="minorHAnsi"/>
          <w:lang w:val="en-US"/>
        </w:rPr>
        <w:t>internal audit reports: reviewing and providing advice to the CEO on major concerns identified</w:t>
      </w:r>
    </w:p>
    <w:p w14:paraId="0F0F569C" w14:textId="7FF8F00D" w:rsidR="00BA6506" w:rsidRPr="00BA6506" w:rsidRDefault="00BA6506" w:rsidP="001D4A78">
      <w:pPr>
        <w:numPr>
          <w:ilvl w:val="1"/>
          <w:numId w:val="23"/>
        </w:numPr>
        <w:spacing w:before="60" w:line="360" w:lineRule="auto"/>
        <w:ind w:left="709" w:hanging="283"/>
        <w:rPr>
          <w:rFonts w:eastAsia="Calibri" w:cstheme="minorHAnsi"/>
          <w:lang w:val="en-US"/>
        </w:rPr>
      </w:pPr>
      <w:r w:rsidRPr="00BA6506">
        <w:rPr>
          <w:rFonts w:eastAsia="Calibri" w:cstheme="minorHAnsi"/>
          <w:lang w:val="en-US"/>
        </w:rPr>
        <w:t>audit recommendations: monitoring the implementation of agreed actions</w:t>
      </w:r>
    </w:p>
    <w:p w14:paraId="0F0F569D" w14:textId="77777777" w:rsidR="00BA6506" w:rsidRPr="00BA6506" w:rsidRDefault="00BA6506" w:rsidP="001D4A78">
      <w:pPr>
        <w:numPr>
          <w:ilvl w:val="1"/>
          <w:numId w:val="23"/>
        </w:numPr>
        <w:spacing w:before="60" w:line="360" w:lineRule="auto"/>
        <w:ind w:left="709" w:hanging="283"/>
        <w:rPr>
          <w:rFonts w:eastAsia="Calibri" w:cstheme="minorHAnsi"/>
          <w:lang w:val="en-US"/>
        </w:rPr>
      </w:pPr>
      <w:r w:rsidRPr="00BA6506">
        <w:rPr>
          <w:rFonts w:eastAsia="Calibri" w:cstheme="minorHAnsi"/>
          <w:lang w:val="en-US"/>
        </w:rPr>
        <w:t>internal audit charter: periodically reviewing that it includes appropriate authority, access and reporting arrangements</w:t>
      </w:r>
    </w:p>
    <w:p w14:paraId="0F0F569E" w14:textId="05A045CE" w:rsidR="00BA6506" w:rsidRDefault="00BA6506" w:rsidP="001D4A78">
      <w:pPr>
        <w:numPr>
          <w:ilvl w:val="1"/>
          <w:numId w:val="23"/>
        </w:numPr>
        <w:spacing w:before="60" w:line="360" w:lineRule="auto"/>
        <w:ind w:left="709" w:hanging="283"/>
        <w:rPr>
          <w:rFonts w:eastAsia="Calibri" w:cstheme="minorHAnsi"/>
          <w:lang w:val="en-US"/>
        </w:rPr>
      </w:pPr>
      <w:r w:rsidRPr="00BA6506">
        <w:rPr>
          <w:rFonts w:eastAsia="Calibri" w:cstheme="minorHAnsi"/>
          <w:lang w:val="en-US"/>
        </w:rPr>
        <w:t>internal audit service providers: periodically meet privately with the internal auditors</w:t>
      </w:r>
    </w:p>
    <w:p w14:paraId="5173BBBD" w14:textId="68C72435" w:rsidR="0084630B" w:rsidRPr="00BA6506" w:rsidRDefault="0084630B" w:rsidP="23C36429">
      <w:pPr>
        <w:numPr>
          <w:ilvl w:val="1"/>
          <w:numId w:val="23"/>
        </w:numPr>
        <w:spacing w:before="60" w:line="360" w:lineRule="auto"/>
        <w:ind w:left="709" w:hanging="283"/>
        <w:rPr>
          <w:rFonts w:eastAsia="Calibri"/>
          <w:lang w:val="en-US"/>
        </w:rPr>
      </w:pPr>
      <w:r w:rsidRPr="23C36429">
        <w:rPr>
          <w:rFonts w:eastAsia="Calibri"/>
          <w:lang w:val="en-US"/>
        </w:rPr>
        <w:t>A</w:t>
      </w:r>
      <w:r w:rsidR="70CABE4D" w:rsidRPr="23C36429">
        <w:rPr>
          <w:rFonts w:eastAsia="Calibri"/>
          <w:lang w:val="en-US"/>
        </w:rPr>
        <w:t>ustralian National Audit Office (A</w:t>
      </w:r>
      <w:r w:rsidRPr="23C36429">
        <w:rPr>
          <w:rFonts w:eastAsia="Calibri"/>
          <w:lang w:val="en-US"/>
        </w:rPr>
        <w:t>NAO</w:t>
      </w:r>
      <w:r w:rsidR="5157821F" w:rsidRPr="23C36429">
        <w:rPr>
          <w:rFonts w:eastAsia="Calibri"/>
          <w:lang w:val="en-US"/>
        </w:rPr>
        <w:t>)</w:t>
      </w:r>
      <w:r w:rsidRPr="23C36429">
        <w:rPr>
          <w:rFonts w:eastAsia="Calibri"/>
          <w:lang w:val="en-US"/>
        </w:rPr>
        <w:t>: meet privately with ANAO representatives at least once per year</w:t>
      </w:r>
    </w:p>
    <w:p w14:paraId="0F0F569F" w14:textId="310248E8" w:rsidR="00BA6506" w:rsidRPr="00BA6506" w:rsidRDefault="00BA6506" w:rsidP="001D4A78">
      <w:pPr>
        <w:numPr>
          <w:ilvl w:val="0"/>
          <w:numId w:val="23"/>
        </w:numPr>
        <w:spacing w:before="60" w:line="360" w:lineRule="auto"/>
        <w:rPr>
          <w:lang w:val="en-US"/>
        </w:rPr>
      </w:pPr>
      <w:r w:rsidRPr="00BA6506">
        <w:rPr>
          <w:b/>
          <w:lang w:val="en-US"/>
        </w:rPr>
        <w:t xml:space="preserve">ethical and lawful conduct: </w:t>
      </w:r>
      <w:r w:rsidR="005312B2">
        <w:rPr>
          <w:lang w:val="en-US"/>
        </w:rPr>
        <w:t xml:space="preserve">how management </w:t>
      </w:r>
      <w:r w:rsidR="009A6FCC">
        <w:rPr>
          <w:lang w:val="en-US"/>
        </w:rPr>
        <w:t xml:space="preserve">has </w:t>
      </w:r>
      <w:r w:rsidR="00B6713B">
        <w:rPr>
          <w:lang w:val="en-US"/>
        </w:rPr>
        <w:t xml:space="preserve">embedded </w:t>
      </w:r>
      <w:r w:rsidR="00B6713B" w:rsidRPr="00BA6506">
        <w:rPr>
          <w:lang w:val="en-US"/>
        </w:rPr>
        <w:t>a</w:t>
      </w:r>
      <w:r w:rsidRPr="00BA6506">
        <w:rPr>
          <w:lang w:val="en-US"/>
        </w:rPr>
        <w:t xml:space="preserve"> culture promoting the proper use and management of public resources and the commitment to ethical and lawful conduct</w:t>
      </w:r>
    </w:p>
    <w:p w14:paraId="0F0F56A0" w14:textId="6E8DC763" w:rsidR="00BA6506" w:rsidRDefault="00BA6506" w:rsidP="001D4A78">
      <w:pPr>
        <w:numPr>
          <w:ilvl w:val="0"/>
          <w:numId w:val="23"/>
        </w:numPr>
        <w:spacing w:before="60" w:line="360" w:lineRule="auto"/>
        <w:rPr>
          <w:lang w:val="en-US"/>
        </w:rPr>
      </w:pPr>
      <w:bookmarkStart w:id="11" w:name="_Hlk40947416"/>
      <w:r w:rsidRPr="1B62B55C">
        <w:rPr>
          <w:b/>
          <w:bCs/>
          <w:lang w:val="en-US"/>
        </w:rPr>
        <w:t xml:space="preserve">parliamentary committee reports and external reviews: </w:t>
      </w:r>
      <w:r w:rsidRPr="1B62B55C">
        <w:rPr>
          <w:lang w:val="en-US"/>
        </w:rPr>
        <w:t xml:space="preserve">the </w:t>
      </w:r>
      <w:r w:rsidR="00B6713B">
        <w:rPr>
          <w:lang w:val="en-US"/>
        </w:rPr>
        <w:t xml:space="preserve">approach </w:t>
      </w:r>
      <w:r w:rsidR="00B6713B" w:rsidRPr="1B62B55C">
        <w:rPr>
          <w:lang w:val="en-US"/>
        </w:rPr>
        <w:t>for</w:t>
      </w:r>
      <w:r w:rsidRPr="1B62B55C">
        <w:rPr>
          <w:lang w:val="en-US"/>
        </w:rPr>
        <w:t xml:space="preserve"> reviewing relevant parliamentary committee reports, external reviews and evaluations of Sport Integrity Australia and reviewing the implementation of any resultant recommendations</w:t>
      </w:r>
      <w:bookmarkEnd w:id="11"/>
    </w:p>
    <w:p w14:paraId="327A22BC" w14:textId="77777777" w:rsidR="001E7B58" w:rsidRPr="001E7B58" w:rsidRDefault="00A11719" w:rsidP="001E7B58">
      <w:pPr>
        <w:numPr>
          <w:ilvl w:val="0"/>
          <w:numId w:val="23"/>
        </w:numPr>
        <w:spacing w:before="60" w:line="360" w:lineRule="auto"/>
        <w:rPr>
          <w:lang w:val="en-US"/>
        </w:rPr>
      </w:pPr>
      <w:r>
        <w:rPr>
          <w:b/>
          <w:bCs/>
          <w:lang w:val="en-US"/>
        </w:rPr>
        <w:t>procurement and contract management</w:t>
      </w:r>
      <w:r w:rsidRPr="00A11719">
        <w:rPr>
          <w:lang w:val="en-US"/>
        </w:rPr>
        <w:t>:</w:t>
      </w:r>
    </w:p>
    <w:p w14:paraId="3F3BE9B4" w14:textId="1CFBB48A" w:rsidR="00407D92" w:rsidRDefault="00C916AA" w:rsidP="001E7B58">
      <w:pPr>
        <w:numPr>
          <w:ilvl w:val="0"/>
          <w:numId w:val="23"/>
        </w:numPr>
        <w:spacing w:before="60" w:line="360" w:lineRule="auto"/>
        <w:ind w:left="709" w:hanging="425"/>
        <w:rPr>
          <w:lang w:val="en-US"/>
        </w:rPr>
      </w:pPr>
      <w:r w:rsidRPr="00BA6506">
        <w:rPr>
          <w:lang w:val="en-US"/>
        </w:rPr>
        <w:t>Sport Integrity Australia</w:t>
      </w:r>
      <w:r>
        <w:rPr>
          <w:lang w:val="en-US"/>
        </w:rPr>
        <w:t xml:space="preserve">’s procurement framework including </w:t>
      </w:r>
      <w:r w:rsidR="007C6A4C">
        <w:rPr>
          <w:lang w:val="en-US"/>
        </w:rPr>
        <w:t>procurement risks and internal procurement controls</w:t>
      </w:r>
    </w:p>
    <w:p w14:paraId="3058AD45" w14:textId="60AC31CA" w:rsidR="007C6A4C" w:rsidRPr="00BA6506" w:rsidRDefault="007C6A4C" w:rsidP="001E7B58">
      <w:pPr>
        <w:numPr>
          <w:ilvl w:val="0"/>
          <w:numId w:val="23"/>
        </w:numPr>
        <w:spacing w:before="60" w:line="360" w:lineRule="auto"/>
        <w:ind w:left="709" w:hanging="425"/>
        <w:rPr>
          <w:lang w:val="en-US"/>
        </w:rPr>
      </w:pPr>
      <w:r>
        <w:rPr>
          <w:lang w:val="en-US"/>
        </w:rPr>
        <w:t xml:space="preserve">major procurements and key contracts due for </w:t>
      </w:r>
      <w:r w:rsidR="00D8308D">
        <w:rPr>
          <w:lang w:val="en-US"/>
        </w:rPr>
        <w:t xml:space="preserve">extension or replacement and the plans for extension or replacement </w:t>
      </w:r>
      <w:proofErr w:type="gramStart"/>
      <w:r w:rsidR="00D8308D">
        <w:rPr>
          <w:lang w:val="en-US"/>
        </w:rPr>
        <w:t>taking into account</w:t>
      </w:r>
      <w:proofErr w:type="gramEnd"/>
      <w:r w:rsidR="00D8308D">
        <w:rPr>
          <w:lang w:val="en-US"/>
        </w:rPr>
        <w:t xml:space="preserve"> the Commonwealth Procurement Rules.</w:t>
      </w:r>
    </w:p>
    <w:p w14:paraId="0F0F56A1" w14:textId="77777777" w:rsidR="00BA6506" w:rsidRPr="00BA6506" w:rsidRDefault="00BA6506" w:rsidP="00055D4D">
      <w:pPr>
        <w:pStyle w:val="Heading1Numbered"/>
      </w:pPr>
      <w:bookmarkStart w:id="12" w:name="_Toc49254136"/>
      <w:bookmarkStart w:id="13" w:name="_Toc171325412"/>
      <w:r w:rsidRPr="00BA6506">
        <w:t>Membership</w:t>
      </w:r>
      <w:bookmarkEnd w:id="12"/>
      <w:bookmarkEnd w:id="13"/>
    </w:p>
    <w:p w14:paraId="0F0F56A2" w14:textId="77777777" w:rsidR="00BA6506" w:rsidRPr="00BA6506" w:rsidRDefault="00BA6506" w:rsidP="00BA6506">
      <w:pPr>
        <w:widowControl w:val="0"/>
        <w:autoSpaceDE w:val="0"/>
        <w:autoSpaceDN w:val="0"/>
        <w:spacing w:before="0" w:after="0" w:line="360" w:lineRule="auto"/>
        <w:ind w:left="106"/>
        <w:rPr>
          <w:rFonts w:eastAsia="Calibri" w:cstheme="minorHAnsi"/>
          <w:lang w:val="en-US"/>
        </w:rPr>
      </w:pPr>
      <w:r w:rsidRPr="00BA6506">
        <w:rPr>
          <w:rFonts w:eastAsia="Calibri" w:cstheme="minorHAnsi"/>
          <w:noProof/>
          <w:lang w:eastAsia="en-AU"/>
        </w:rPr>
        <mc:AlternateContent>
          <mc:Choice Requires="wpg">
            <w:drawing>
              <wp:inline distT="0" distB="0" distL="0" distR="0" wp14:anchorId="0F0F56E4" wp14:editId="0F0F56E5">
                <wp:extent cx="5775960" cy="6350"/>
                <wp:effectExtent l="6985" t="7620" r="8255" b="5080"/>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6350"/>
                          <a:chOff x="0" y="0"/>
                          <a:chExt cx="9096" cy="10"/>
                        </a:xfrm>
                      </wpg:grpSpPr>
                      <wps:wsp>
                        <wps:cNvPr id="20" name="Line 18"/>
                        <wps:cNvCnPr>
                          <a:cxnSpLocks noChangeShapeType="1"/>
                        </wps:cNvCnPr>
                        <wps:spPr bwMode="auto">
                          <a:xfrm>
                            <a:off x="5" y="5"/>
                            <a:ext cx="9086" cy="0"/>
                          </a:xfrm>
                          <a:prstGeom prst="line">
                            <a:avLst/>
                          </a:prstGeom>
                          <a:noFill/>
                          <a:ln w="6096">
                            <a:solidFill>
                              <a:srgbClr val="9CC2E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w:pict>
              <v:group id="Group 17" style="width:454.8pt;height:.5pt;mso-position-horizontal-relative:char;mso-position-vertical-relative:line" coordsize="9096,10" o:spid="_x0000_s1026" w14:anchorId="01AE61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">
                <v:line id="Line 18" style="position:absolute;visibility:visible;mso-wrap-style:square" o:spid="_x0000_s1027" strokecolor="#9cc2e4" strokeweight=".48pt" o:connectortype="straight" from="5,5" to="9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"/>
                <w10:anchorlock/>
              </v:group>
            </w:pict>
          </mc:Fallback>
        </mc:AlternateContent>
      </w:r>
    </w:p>
    <w:p w14:paraId="0F0F56A3" w14:textId="77777777" w:rsidR="00BA6506" w:rsidRPr="00BA6506" w:rsidRDefault="00BA6506" w:rsidP="00BA6506">
      <w:pPr>
        <w:spacing w:line="360" w:lineRule="auto"/>
        <w:rPr>
          <w:lang w:val="en-US"/>
        </w:rPr>
      </w:pPr>
      <w:r w:rsidRPr="00BA6506">
        <w:rPr>
          <w:lang w:val="en-US"/>
        </w:rPr>
        <w:t xml:space="preserve">Composition of the Audit </w:t>
      </w:r>
      <w:r w:rsidR="007F36A2">
        <w:rPr>
          <w:lang w:val="en-US"/>
        </w:rPr>
        <w:t xml:space="preserve">and Risk </w:t>
      </w:r>
      <w:r w:rsidRPr="00BA6506">
        <w:rPr>
          <w:lang w:val="en-US"/>
        </w:rPr>
        <w:t>Committee is informed by the following:</w:t>
      </w:r>
    </w:p>
    <w:p w14:paraId="0F0F56A4" w14:textId="77777777" w:rsidR="00BA6506" w:rsidRPr="00BA6506" w:rsidRDefault="00BA6506" w:rsidP="001D4A78">
      <w:pPr>
        <w:numPr>
          <w:ilvl w:val="0"/>
          <w:numId w:val="26"/>
        </w:numPr>
        <w:spacing w:before="60" w:line="360" w:lineRule="auto"/>
        <w:rPr>
          <w:lang w:val="en-US"/>
        </w:rPr>
      </w:pPr>
      <w:r w:rsidRPr="00BA6506">
        <w:rPr>
          <w:lang w:val="en-US"/>
        </w:rPr>
        <w:t xml:space="preserve">The Audit </w:t>
      </w:r>
      <w:r w:rsidR="007F36A2">
        <w:rPr>
          <w:lang w:val="en-US"/>
        </w:rPr>
        <w:t xml:space="preserve">and Risk </w:t>
      </w:r>
      <w:r w:rsidRPr="00BA6506">
        <w:rPr>
          <w:lang w:val="en-US"/>
        </w:rPr>
        <w:t>Committee must consist of at least three members appointed by the CEO</w:t>
      </w:r>
    </w:p>
    <w:p w14:paraId="0F0F56A5" w14:textId="23DA9E6F" w:rsidR="00BA6506" w:rsidRPr="00BA6506" w:rsidRDefault="00703E30" w:rsidP="001D4A78">
      <w:pPr>
        <w:numPr>
          <w:ilvl w:val="0"/>
          <w:numId w:val="26"/>
        </w:numPr>
        <w:spacing w:before="60" w:line="360" w:lineRule="auto"/>
        <w:rPr>
          <w:lang w:val="en-US"/>
        </w:rPr>
      </w:pPr>
      <w:r w:rsidRPr="00BA6506">
        <w:rPr>
          <w:lang w:val="en-US"/>
        </w:rPr>
        <w:t>All</w:t>
      </w:r>
      <w:r w:rsidR="00BA6506" w:rsidRPr="00BA6506">
        <w:rPr>
          <w:lang w:val="en-US"/>
        </w:rPr>
        <w:t xml:space="preserve"> the members of the Audit</w:t>
      </w:r>
      <w:r w:rsidR="007F36A2">
        <w:rPr>
          <w:lang w:val="en-US"/>
        </w:rPr>
        <w:t xml:space="preserve"> and Risk</w:t>
      </w:r>
      <w:r w:rsidR="00BA6506" w:rsidRPr="00BA6506">
        <w:rPr>
          <w:lang w:val="en-US"/>
        </w:rPr>
        <w:t xml:space="preserve"> Committee must be persons who are not officials of Sport Integrity Australia </w:t>
      </w:r>
    </w:p>
    <w:p w14:paraId="0F0F56A6" w14:textId="77777777" w:rsidR="00BA6506" w:rsidRPr="00BA6506" w:rsidRDefault="00BA6506" w:rsidP="001D4A78">
      <w:pPr>
        <w:numPr>
          <w:ilvl w:val="0"/>
          <w:numId w:val="26"/>
        </w:numPr>
        <w:spacing w:before="60" w:line="360" w:lineRule="auto"/>
        <w:rPr>
          <w:lang w:val="en-US"/>
        </w:rPr>
      </w:pPr>
      <w:r w:rsidRPr="00BA6506">
        <w:rPr>
          <w:lang w:val="en-US"/>
        </w:rPr>
        <w:t xml:space="preserve">A majority of the members must be </w:t>
      </w:r>
      <w:proofErr w:type="gramStart"/>
      <w:r w:rsidRPr="00BA6506">
        <w:rPr>
          <w:lang w:val="en-US"/>
        </w:rPr>
        <w:t>persons</w:t>
      </w:r>
      <w:proofErr w:type="gramEnd"/>
      <w:r w:rsidRPr="00BA6506">
        <w:rPr>
          <w:lang w:val="en-US"/>
        </w:rPr>
        <w:t xml:space="preserve"> who are not officials of any Commonwealth entity  </w:t>
      </w:r>
    </w:p>
    <w:p w14:paraId="0F0F56A7" w14:textId="77777777" w:rsidR="004966E2" w:rsidRDefault="00BA6506" w:rsidP="001D4A78">
      <w:pPr>
        <w:numPr>
          <w:ilvl w:val="0"/>
          <w:numId w:val="26"/>
        </w:numPr>
        <w:spacing w:before="60" w:line="360" w:lineRule="auto"/>
        <w:rPr>
          <w:lang w:val="en-US"/>
        </w:rPr>
      </w:pPr>
      <w:r w:rsidRPr="00BA6506">
        <w:rPr>
          <w:lang w:val="en-US"/>
        </w:rPr>
        <w:t xml:space="preserve">The CEO will appoint one of the members as the Chair of the Audit </w:t>
      </w:r>
      <w:r w:rsidR="007F36A2">
        <w:rPr>
          <w:lang w:val="en-US"/>
        </w:rPr>
        <w:t xml:space="preserve">and Risk </w:t>
      </w:r>
      <w:r w:rsidRPr="00BA6506">
        <w:rPr>
          <w:lang w:val="en-US"/>
        </w:rPr>
        <w:t>Committee</w:t>
      </w:r>
    </w:p>
    <w:p w14:paraId="0F0F56A8" w14:textId="70A2A33C" w:rsidR="004966E2" w:rsidRDefault="00BA6506" w:rsidP="001D4A78">
      <w:pPr>
        <w:numPr>
          <w:ilvl w:val="0"/>
          <w:numId w:val="26"/>
        </w:numPr>
        <w:spacing w:before="60" w:line="360" w:lineRule="auto"/>
        <w:rPr>
          <w:lang w:val="en-US"/>
        </w:rPr>
      </w:pPr>
      <w:r w:rsidRPr="004966E2">
        <w:rPr>
          <w:lang w:val="en-US"/>
        </w:rPr>
        <w:lastRenderedPageBreak/>
        <w:t>Members will be appointed for an initial period determined by the CEO. Members may be re-appointed after a formal review of their performance for further periods as specified by the</w:t>
      </w:r>
      <w:r w:rsidRPr="004966E2">
        <w:rPr>
          <w:spacing w:val="-7"/>
          <w:lang w:val="en-US"/>
        </w:rPr>
        <w:t xml:space="preserve"> </w:t>
      </w:r>
      <w:r w:rsidRPr="004966E2">
        <w:rPr>
          <w:lang w:val="en-US"/>
        </w:rPr>
        <w:t>CEO</w:t>
      </w:r>
    </w:p>
    <w:p w14:paraId="0F0F56A9" w14:textId="77777777" w:rsidR="00BA6506" w:rsidRPr="004966E2" w:rsidRDefault="00BA6506" w:rsidP="001D4A78">
      <w:pPr>
        <w:numPr>
          <w:ilvl w:val="0"/>
          <w:numId w:val="26"/>
        </w:numPr>
        <w:spacing w:before="60" w:line="360" w:lineRule="auto"/>
        <w:rPr>
          <w:lang w:val="en-US"/>
        </w:rPr>
      </w:pPr>
      <w:r w:rsidRPr="004966E2">
        <w:rPr>
          <w:lang w:val="en-US"/>
        </w:rPr>
        <w:t>Members will engage with management in a constructive and professional manner.</w:t>
      </w:r>
      <w:r w:rsidRPr="00BA6506">
        <w:t xml:space="preserve"> </w:t>
      </w:r>
    </w:p>
    <w:p w14:paraId="0F0F56AA" w14:textId="52826CDF" w:rsidR="00BA6506" w:rsidRPr="001C7420" w:rsidRDefault="00BA6506" w:rsidP="00BA6506">
      <w:pPr>
        <w:spacing w:line="360" w:lineRule="auto"/>
        <w:rPr>
          <w:bCs/>
        </w:rPr>
      </w:pPr>
      <w:r w:rsidRPr="001C7420">
        <w:rPr>
          <w:bCs/>
        </w:rPr>
        <w:t xml:space="preserve">Members of the Audit </w:t>
      </w:r>
      <w:r w:rsidR="007F36A2" w:rsidRPr="001C7420">
        <w:rPr>
          <w:bCs/>
        </w:rPr>
        <w:t xml:space="preserve">and Risk </w:t>
      </w:r>
      <w:r w:rsidRPr="001C7420">
        <w:rPr>
          <w:bCs/>
        </w:rPr>
        <w:t xml:space="preserve">Committee are expected to understand and observe the requirements of the PGPA </w:t>
      </w:r>
      <w:r w:rsidR="00652761">
        <w:rPr>
          <w:bCs/>
        </w:rPr>
        <w:t>legislation</w:t>
      </w:r>
      <w:r w:rsidR="00652761" w:rsidRPr="001C7420">
        <w:rPr>
          <w:bCs/>
        </w:rPr>
        <w:t xml:space="preserve"> </w:t>
      </w:r>
      <w:r w:rsidRPr="001C7420">
        <w:rPr>
          <w:bCs/>
        </w:rPr>
        <w:t>and are also expected to:</w:t>
      </w:r>
    </w:p>
    <w:p w14:paraId="0F0F56AB" w14:textId="77777777" w:rsidR="00BA6506" w:rsidRPr="00BA6506" w:rsidRDefault="00BA6506" w:rsidP="001D4A78">
      <w:pPr>
        <w:numPr>
          <w:ilvl w:val="0"/>
          <w:numId w:val="24"/>
        </w:numPr>
        <w:spacing w:before="60" w:line="360" w:lineRule="auto"/>
        <w:rPr>
          <w:lang w:val="en-US"/>
        </w:rPr>
      </w:pPr>
      <w:r w:rsidRPr="00BA6506">
        <w:rPr>
          <w:lang w:val="en-US"/>
        </w:rPr>
        <w:t>act in the best interests of Sport Integrity Australia</w:t>
      </w:r>
    </w:p>
    <w:p w14:paraId="0F0F56AC" w14:textId="77777777" w:rsidR="00BA6506" w:rsidRPr="00BA6506" w:rsidRDefault="00BA6506" w:rsidP="001D4A78">
      <w:pPr>
        <w:numPr>
          <w:ilvl w:val="0"/>
          <w:numId w:val="24"/>
        </w:numPr>
        <w:spacing w:before="60" w:line="360" w:lineRule="auto"/>
        <w:rPr>
          <w:lang w:val="en-US"/>
        </w:rPr>
      </w:pPr>
      <w:r w:rsidRPr="00BA6506">
        <w:rPr>
          <w:lang w:val="en-US"/>
        </w:rPr>
        <w:t>apply good analytical skills, objectivity and good judgement</w:t>
      </w:r>
    </w:p>
    <w:p w14:paraId="0F0F56AD" w14:textId="77777777" w:rsidR="00BA6506" w:rsidRPr="00BA6506" w:rsidRDefault="00BA6506" w:rsidP="001D4A78">
      <w:pPr>
        <w:numPr>
          <w:ilvl w:val="0"/>
          <w:numId w:val="24"/>
        </w:numPr>
        <w:spacing w:before="60" w:line="360" w:lineRule="auto"/>
        <w:rPr>
          <w:lang w:val="en-US"/>
        </w:rPr>
      </w:pPr>
      <w:r w:rsidRPr="00BA6506">
        <w:rPr>
          <w:lang w:val="en-US"/>
        </w:rPr>
        <w:t xml:space="preserve">express opinions constructively and raise issues relating to the Audit </w:t>
      </w:r>
      <w:r w:rsidR="007F36A2">
        <w:rPr>
          <w:lang w:val="en-US"/>
        </w:rPr>
        <w:t xml:space="preserve">and Risk </w:t>
      </w:r>
      <w:r w:rsidRPr="00BA6506">
        <w:rPr>
          <w:lang w:val="en-US"/>
        </w:rPr>
        <w:t>Committee’s responsibilities and pursue independent lines of enquiry</w:t>
      </w:r>
    </w:p>
    <w:p w14:paraId="0F0F56AE" w14:textId="77777777" w:rsidR="00BA6506" w:rsidRPr="00BA6506" w:rsidRDefault="00BA6506" w:rsidP="001D4A78">
      <w:pPr>
        <w:numPr>
          <w:ilvl w:val="0"/>
          <w:numId w:val="24"/>
        </w:numPr>
        <w:spacing w:before="60" w:line="360" w:lineRule="auto"/>
        <w:rPr>
          <w:lang w:val="en-US"/>
        </w:rPr>
      </w:pPr>
      <w:proofErr w:type="gramStart"/>
      <w:r w:rsidRPr="00BA6506">
        <w:rPr>
          <w:lang w:val="en-US"/>
        </w:rPr>
        <w:t>contribute</w:t>
      </w:r>
      <w:proofErr w:type="gramEnd"/>
      <w:r w:rsidRPr="00BA6506">
        <w:rPr>
          <w:lang w:val="en-US"/>
        </w:rPr>
        <w:t xml:space="preserve"> the time required to meet their responsibilities.</w:t>
      </w:r>
    </w:p>
    <w:p w14:paraId="0F0F56B0" w14:textId="51C98B70" w:rsidR="00BA6506" w:rsidRPr="00BA6506" w:rsidRDefault="00BA6506" w:rsidP="00BA6506">
      <w:pPr>
        <w:spacing w:line="360" w:lineRule="auto"/>
        <w:rPr>
          <w:lang w:val="en-US"/>
        </w:rPr>
      </w:pPr>
      <w:r w:rsidRPr="23C36429">
        <w:rPr>
          <w:lang w:val="en-US"/>
        </w:rPr>
        <w:t xml:space="preserve">The </w:t>
      </w:r>
      <w:r w:rsidR="00C6634F" w:rsidRPr="23C36429">
        <w:rPr>
          <w:lang w:val="en-US"/>
        </w:rPr>
        <w:t xml:space="preserve">Deputy CEO </w:t>
      </w:r>
      <w:r w:rsidR="000A763D" w:rsidRPr="23C36429">
        <w:rPr>
          <w:lang w:val="en-GB"/>
        </w:rPr>
        <w:t xml:space="preserve">Strategy, International Policy &amp; Corporate, </w:t>
      </w:r>
      <w:r w:rsidR="00CE31A9" w:rsidRPr="23C36429">
        <w:rPr>
          <w:lang w:val="en-US"/>
        </w:rPr>
        <w:t xml:space="preserve">Head of </w:t>
      </w:r>
      <w:r w:rsidR="00C6634F" w:rsidRPr="23C36429">
        <w:rPr>
          <w:lang w:val="en-US"/>
        </w:rPr>
        <w:t>Corporate</w:t>
      </w:r>
      <w:r w:rsidR="00C65D84" w:rsidRPr="23C36429">
        <w:rPr>
          <w:lang w:val="en-US"/>
        </w:rPr>
        <w:t xml:space="preserve"> and</w:t>
      </w:r>
      <w:r w:rsidR="00C6634F" w:rsidRPr="23C36429">
        <w:rPr>
          <w:lang w:val="en-US"/>
        </w:rPr>
        <w:t xml:space="preserve"> the Chief Audit Executive are not Members but are </w:t>
      </w:r>
      <w:r w:rsidRPr="23C36429">
        <w:rPr>
          <w:lang w:val="en-US"/>
        </w:rPr>
        <w:t xml:space="preserve">permanent </w:t>
      </w:r>
      <w:r w:rsidR="73D9B23B" w:rsidRPr="23C36429">
        <w:rPr>
          <w:lang w:val="en-US"/>
        </w:rPr>
        <w:t>S</w:t>
      </w:r>
      <w:r w:rsidRPr="23C36429">
        <w:rPr>
          <w:lang w:val="en-US"/>
        </w:rPr>
        <w:t xml:space="preserve">enior Advisers to the Audit </w:t>
      </w:r>
      <w:r w:rsidR="007F36A2" w:rsidRPr="23C36429">
        <w:rPr>
          <w:lang w:val="en-US"/>
        </w:rPr>
        <w:t xml:space="preserve">and Risk </w:t>
      </w:r>
      <w:r w:rsidRPr="23C36429">
        <w:rPr>
          <w:lang w:val="en-US"/>
        </w:rPr>
        <w:t>Committee and will attend all meetings.</w:t>
      </w:r>
    </w:p>
    <w:p w14:paraId="0F0F56B1" w14:textId="77777777" w:rsidR="00BA6506" w:rsidRPr="00BA6506" w:rsidRDefault="00BA6506" w:rsidP="00BA6506">
      <w:pPr>
        <w:spacing w:line="360" w:lineRule="auto"/>
        <w:rPr>
          <w:lang w:val="en-US"/>
        </w:rPr>
      </w:pPr>
      <w:r w:rsidRPr="00BA6506">
        <w:rPr>
          <w:lang w:val="en-US"/>
        </w:rPr>
        <w:t xml:space="preserve">Other management representatives may attend meetings as advisers or observers, as determined by the Chair, but will not be members of the Audit </w:t>
      </w:r>
      <w:r w:rsidR="007F36A2">
        <w:rPr>
          <w:lang w:val="en-US"/>
        </w:rPr>
        <w:t xml:space="preserve">and Risk </w:t>
      </w:r>
      <w:r w:rsidRPr="00BA6506">
        <w:rPr>
          <w:lang w:val="en-US"/>
        </w:rPr>
        <w:t xml:space="preserve">Committee. </w:t>
      </w:r>
    </w:p>
    <w:p w14:paraId="0F0F56B2" w14:textId="09EF1F94" w:rsidR="00BA6506" w:rsidRPr="00BA6506" w:rsidRDefault="00BA6506" w:rsidP="00BA6506">
      <w:pPr>
        <w:spacing w:line="360" w:lineRule="auto"/>
        <w:rPr>
          <w:lang w:val="en-US"/>
        </w:rPr>
      </w:pPr>
      <w:r w:rsidRPr="00BA6506">
        <w:rPr>
          <w:lang w:val="en-US"/>
        </w:rPr>
        <w:t xml:space="preserve">Representatives from the ANAO and external providers of internal audit </w:t>
      </w:r>
      <w:r w:rsidR="00652761">
        <w:rPr>
          <w:lang w:val="en-US"/>
        </w:rPr>
        <w:t xml:space="preserve">services </w:t>
      </w:r>
      <w:r w:rsidRPr="00BA6506">
        <w:rPr>
          <w:lang w:val="en-US"/>
        </w:rPr>
        <w:t xml:space="preserve">will not be members of the Audit </w:t>
      </w:r>
      <w:r w:rsidR="007F36A2">
        <w:rPr>
          <w:lang w:val="en-US"/>
        </w:rPr>
        <w:t xml:space="preserve">and Risk </w:t>
      </w:r>
      <w:r w:rsidRPr="00BA6506">
        <w:rPr>
          <w:lang w:val="en-US"/>
        </w:rPr>
        <w:t xml:space="preserve">Committee; however, they may attend relevant Audit </w:t>
      </w:r>
      <w:r w:rsidR="007F36A2">
        <w:rPr>
          <w:lang w:val="en-US"/>
        </w:rPr>
        <w:t xml:space="preserve">and Risk </w:t>
      </w:r>
      <w:r w:rsidRPr="00BA6506">
        <w:rPr>
          <w:lang w:val="en-US"/>
        </w:rPr>
        <w:t>Committee meetings (in whole or in part) as determined by the Chair.</w:t>
      </w:r>
    </w:p>
    <w:p w14:paraId="0F0F56B3" w14:textId="77777777" w:rsidR="00BA6506" w:rsidRPr="00BA6506" w:rsidRDefault="00BA6506" w:rsidP="00055D4D">
      <w:pPr>
        <w:pStyle w:val="Heading1Numbered"/>
        <w:rPr>
          <w:lang w:val="en-US"/>
        </w:rPr>
      </w:pPr>
      <w:bookmarkStart w:id="14" w:name="_Toc49254137"/>
      <w:bookmarkStart w:id="15" w:name="_Toc171325413"/>
      <w:r w:rsidRPr="00BA6506">
        <w:rPr>
          <w:lang w:val="en-US"/>
        </w:rPr>
        <w:t>Independence</w:t>
      </w:r>
      <w:bookmarkEnd w:id="14"/>
      <w:bookmarkEnd w:id="15"/>
    </w:p>
    <w:p w14:paraId="0F0F56B4" w14:textId="77777777" w:rsidR="00BA6506" w:rsidRPr="00BA6506" w:rsidRDefault="00BA6506" w:rsidP="00BA6506">
      <w:pPr>
        <w:widowControl w:val="0"/>
        <w:autoSpaceDE w:val="0"/>
        <w:autoSpaceDN w:val="0"/>
        <w:spacing w:before="0" w:after="0" w:line="360" w:lineRule="auto"/>
        <w:ind w:left="106"/>
        <w:rPr>
          <w:rFonts w:ascii="Calibri Light" w:eastAsia="Calibri" w:hAnsi="Calibri" w:cs="Calibri"/>
          <w:sz w:val="2"/>
          <w:lang w:val="en-US"/>
        </w:rPr>
      </w:pPr>
      <w:r w:rsidRPr="00BA6506">
        <w:rPr>
          <w:rFonts w:ascii="Calibri Light" w:eastAsia="Calibri" w:hAnsi="Calibri" w:cs="Calibri"/>
          <w:noProof/>
          <w:sz w:val="2"/>
          <w:lang w:eastAsia="en-AU"/>
        </w:rPr>
        <mc:AlternateContent>
          <mc:Choice Requires="wpg">
            <w:drawing>
              <wp:inline distT="0" distB="0" distL="0" distR="0" wp14:anchorId="0F0F56E6" wp14:editId="0F0F56E7">
                <wp:extent cx="5775960" cy="6350"/>
                <wp:effectExtent l="6985" t="10160" r="8255" b="2540"/>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6350"/>
                          <a:chOff x="0" y="0"/>
                          <a:chExt cx="9096" cy="10"/>
                        </a:xfrm>
                      </wpg:grpSpPr>
                      <wps:wsp>
                        <wps:cNvPr id="15" name="Line 13"/>
                        <wps:cNvCnPr>
                          <a:cxnSpLocks noChangeShapeType="1"/>
                        </wps:cNvCnPr>
                        <wps:spPr bwMode="auto">
                          <a:xfrm>
                            <a:off x="5" y="5"/>
                            <a:ext cx="9086" cy="0"/>
                          </a:xfrm>
                          <a:prstGeom prst="line">
                            <a:avLst/>
                          </a:prstGeom>
                          <a:noFill/>
                          <a:ln w="6096">
                            <a:solidFill>
                              <a:srgbClr val="9CC2E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w:pict>
              <v:group id="Group 12" style="width:454.8pt;height:.5pt;mso-position-horizontal-relative:char;mso-position-vertical-relative:line" coordsize="9096,10" o:spid="_x0000_s1026" w14:anchorId="2014CE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">
                <v:line id="Line 13" style="position:absolute;visibility:visible;mso-wrap-style:square" o:spid="_x0000_s1027" strokecolor="#9cc2e4" strokeweight=".48pt" o:connectortype="straight" from="5,5" to="9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"/>
                <w10:anchorlock/>
              </v:group>
            </w:pict>
          </mc:Fallback>
        </mc:AlternateContent>
      </w:r>
    </w:p>
    <w:p w14:paraId="0F0F56B5" w14:textId="77777777" w:rsidR="00BA6506" w:rsidRPr="00BA6506" w:rsidRDefault="00BA6506" w:rsidP="00BA6506">
      <w:pPr>
        <w:spacing w:line="360" w:lineRule="auto"/>
        <w:rPr>
          <w:lang w:val="en-US"/>
        </w:rPr>
      </w:pPr>
      <w:r w:rsidRPr="00BA6506">
        <w:rPr>
          <w:lang w:val="en-US"/>
        </w:rPr>
        <w:t xml:space="preserve">The Audit </w:t>
      </w:r>
      <w:r w:rsidR="007F36A2">
        <w:rPr>
          <w:lang w:val="en-US"/>
        </w:rPr>
        <w:t xml:space="preserve">and Risk </w:t>
      </w:r>
      <w:r w:rsidRPr="00BA6506">
        <w:rPr>
          <w:lang w:val="en-US"/>
        </w:rPr>
        <w:t>Committee is directly accountable to the CEO for the performance of its functions.</w:t>
      </w:r>
    </w:p>
    <w:p w14:paraId="0F0F56B6" w14:textId="77777777" w:rsidR="00BA6506" w:rsidRPr="00BA6506" w:rsidRDefault="00BA6506" w:rsidP="00BA6506">
      <w:pPr>
        <w:spacing w:line="360" w:lineRule="auto"/>
        <w:rPr>
          <w:lang w:val="en-US"/>
        </w:rPr>
      </w:pPr>
      <w:r w:rsidRPr="00BA6506">
        <w:rPr>
          <w:lang w:val="en-US"/>
        </w:rPr>
        <w:t xml:space="preserve">The Audit </w:t>
      </w:r>
      <w:r w:rsidR="007F36A2">
        <w:rPr>
          <w:lang w:val="en-US"/>
        </w:rPr>
        <w:t xml:space="preserve">and Risk </w:t>
      </w:r>
      <w:r w:rsidRPr="00BA6506">
        <w:rPr>
          <w:lang w:val="en-US"/>
        </w:rPr>
        <w:t xml:space="preserve">Committee </w:t>
      </w:r>
      <w:proofErr w:type="gramStart"/>
      <w:r w:rsidRPr="00BA6506">
        <w:rPr>
          <w:lang w:val="en-US"/>
        </w:rPr>
        <w:t>has</w:t>
      </w:r>
      <w:proofErr w:type="gramEnd"/>
      <w:r w:rsidRPr="00BA6506">
        <w:rPr>
          <w:lang w:val="en-US"/>
        </w:rPr>
        <w:t xml:space="preserve"> no managerial responsibilities. It does not make decisions in relation to Sport Integrity Australia’s processes and functions. The Audit </w:t>
      </w:r>
      <w:r w:rsidR="007F36A2">
        <w:rPr>
          <w:lang w:val="en-US"/>
        </w:rPr>
        <w:t xml:space="preserve">and Risk </w:t>
      </w:r>
      <w:r w:rsidRPr="00BA6506">
        <w:rPr>
          <w:lang w:val="en-US"/>
        </w:rPr>
        <w:t>Committee’s role is to provide independent advice to the CEO.</w:t>
      </w:r>
    </w:p>
    <w:p w14:paraId="0F0F56B7" w14:textId="77777777" w:rsidR="00BA6506" w:rsidRPr="00BA6506" w:rsidRDefault="00BA6506" w:rsidP="00055D4D">
      <w:pPr>
        <w:pStyle w:val="Heading1Numbered"/>
        <w:rPr>
          <w:lang w:val="en-US"/>
        </w:rPr>
      </w:pPr>
      <w:bookmarkStart w:id="16" w:name="_Toc49254138"/>
      <w:bookmarkStart w:id="17" w:name="_Toc171325414"/>
      <w:r w:rsidRPr="00BA6506">
        <w:rPr>
          <w:lang w:val="en-US"/>
        </w:rPr>
        <w:t>Conflicts of Interest</w:t>
      </w:r>
      <w:bookmarkEnd w:id="16"/>
      <w:bookmarkEnd w:id="17"/>
    </w:p>
    <w:p w14:paraId="0F0F56B8" w14:textId="77777777" w:rsidR="00BA6506" w:rsidRPr="00BA6506" w:rsidRDefault="00BA6506" w:rsidP="00BA6506">
      <w:pPr>
        <w:widowControl w:val="0"/>
        <w:autoSpaceDE w:val="0"/>
        <w:autoSpaceDN w:val="0"/>
        <w:spacing w:before="0" w:after="0" w:line="360" w:lineRule="auto"/>
        <w:ind w:left="140"/>
        <w:outlineLvl w:val="0"/>
        <w:rPr>
          <w:rFonts w:ascii="Calibri Light" w:eastAsia="Calibri Light" w:hAnsi="Calibri Light" w:cs="Calibri Light"/>
          <w:color w:val="5B9BD4"/>
          <w:sz w:val="24"/>
          <w:szCs w:val="24"/>
          <w:lang w:val="en-US"/>
        </w:rPr>
      </w:pPr>
      <w:r w:rsidRPr="00BA6506">
        <w:rPr>
          <w:rFonts w:ascii="Calibri Light" w:eastAsia="Calibri Light" w:hAnsi="Calibri Light" w:cs="Calibri Light"/>
          <w:noProof/>
          <w:sz w:val="2"/>
          <w:szCs w:val="24"/>
          <w:lang w:eastAsia="en-AU"/>
        </w:rPr>
        <mc:AlternateContent>
          <mc:Choice Requires="wpg">
            <w:drawing>
              <wp:inline distT="0" distB="0" distL="0" distR="0" wp14:anchorId="0F0F56E8" wp14:editId="0F0F56E9">
                <wp:extent cx="5775960" cy="6350"/>
                <wp:effectExtent l="6985" t="10160" r="8255" b="2540"/>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6350"/>
                          <a:chOff x="0" y="0"/>
                          <a:chExt cx="9096" cy="10"/>
                        </a:xfrm>
                      </wpg:grpSpPr>
                      <wps:wsp>
                        <wps:cNvPr id="21" name="Line 13"/>
                        <wps:cNvCnPr>
                          <a:cxnSpLocks noChangeShapeType="1"/>
                        </wps:cNvCnPr>
                        <wps:spPr bwMode="auto">
                          <a:xfrm>
                            <a:off x="5" y="5"/>
                            <a:ext cx="9086" cy="0"/>
                          </a:xfrm>
                          <a:prstGeom prst="line">
                            <a:avLst/>
                          </a:prstGeom>
                          <a:noFill/>
                          <a:ln w="6096">
                            <a:solidFill>
                              <a:srgbClr val="9CC2E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w:pict>
              <v:group id="Group 12" style="width:454.8pt;height:.5pt;mso-position-horizontal-relative:char;mso-position-vertical-relative:line" coordsize="9096,10" o:spid="_x0000_s1026" w14:anchorId="51131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">
                <v:line id="Line 13" style="position:absolute;visibility:visible;mso-wrap-style:square" o:spid="_x0000_s1027" strokecolor="#9cc2e4" strokeweight=".48pt" o:connectortype="straight" from="5,5" to="9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"/>
                <w10:anchorlock/>
              </v:group>
            </w:pict>
          </mc:Fallback>
        </mc:AlternateContent>
      </w:r>
    </w:p>
    <w:p w14:paraId="55B98C62" w14:textId="77777777" w:rsidR="007A0AE8" w:rsidRPr="007A0AE8" w:rsidRDefault="007A0AE8" w:rsidP="007A0AE8">
      <w:pPr>
        <w:spacing w:line="360" w:lineRule="auto"/>
        <w:rPr>
          <w:lang w:val="en-US"/>
        </w:rPr>
      </w:pPr>
      <w:r w:rsidRPr="007A0AE8">
        <w:rPr>
          <w:lang w:val="en-US"/>
        </w:rPr>
        <w:t xml:space="preserve">At the beginning of each Audit and Risk Committee meeting members, advisers and observers will declare any conflicts of interest or the appearance of a conflict of interest. The remaining members will decide whether the </w:t>
      </w:r>
      <w:proofErr w:type="gramStart"/>
      <w:r w:rsidRPr="007A0AE8">
        <w:rPr>
          <w:lang w:val="en-US"/>
        </w:rPr>
        <w:t>member</w:t>
      </w:r>
      <w:proofErr w:type="gramEnd"/>
      <w:r w:rsidRPr="007A0AE8">
        <w:rPr>
          <w:lang w:val="en-US"/>
        </w:rPr>
        <w:t xml:space="preserve"> should be excused from the meeting or from the Audit and Risk Committee’s consideration of the relevant agenda item(s). Any interests declared will be recorded in the minutes.</w:t>
      </w:r>
    </w:p>
    <w:p w14:paraId="0F0F56B9" w14:textId="5E441710" w:rsidR="00BA6506" w:rsidRPr="00BA6506" w:rsidRDefault="007A66DB" w:rsidP="00BA6506">
      <w:pPr>
        <w:spacing w:line="360" w:lineRule="auto"/>
        <w:rPr>
          <w:lang w:val="en-US"/>
        </w:rPr>
      </w:pPr>
      <w:r>
        <w:rPr>
          <w:lang w:val="en-US"/>
        </w:rPr>
        <w:t>T</w:t>
      </w:r>
      <w:r w:rsidR="00314D32">
        <w:rPr>
          <w:lang w:val="en-US"/>
        </w:rPr>
        <w:t xml:space="preserve">he </w:t>
      </w:r>
      <w:r w:rsidR="00BA6506" w:rsidRPr="00BA6506">
        <w:rPr>
          <w:lang w:val="en-US"/>
        </w:rPr>
        <w:t xml:space="preserve">Audit </w:t>
      </w:r>
      <w:r w:rsidR="007F36A2">
        <w:rPr>
          <w:lang w:val="en-US"/>
        </w:rPr>
        <w:t xml:space="preserve">and Risk </w:t>
      </w:r>
      <w:r w:rsidR="00BA6506" w:rsidRPr="00BA6506">
        <w:rPr>
          <w:lang w:val="en-US"/>
        </w:rPr>
        <w:t xml:space="preserve">Committee members will provide </w:t>
      </w:r>
      <w:r>
        <w:rPr>
          <w:lang w:val="en-US"/>
        </w:rPr>
        <w:t xml:space="preserve">annual </w:t>
      </w:r>
      <w:r w:rsidR="00BA6506" w:rsidRPr="00BA6506">
        <w:rPr>
          <w:lang w:val="en-US"/>
        </w:rPr>
        <w:t xml:space="preserve">written declarations of any potential or actual conflicts of interest they may have in relation to their responsibilities as members of the Audit </w:t>
      </w:r>
      <w:r w:rsidR="007F36A2">
        <w:rPr>
          <w:lang w:val="en-US"/>
        </w:rPr>
        <w:t xml:space="preserve">and Risk </w:t>
      </w:r>
      <w:r w:rsidR="00BA6506" w:rsidRPr="00BA6506">
        <w:rPr>
          <w:lang w:val="en-US"/>
        </w:rPr>
        <w:t xml:space="preserve">Committee. Members should consider past employment, consultancy arrangements and related party issues when making these declarations and the Chair should be satisfied there are sufficient processes in place to manage any real or perceived conflict of interest.  </w:t>
      </w:r>
    </w:p>
    <w:p w14:paraId="0F0F56BB" w14:textId="77777777" w:rsidR="00BA6506" w:rsidRPr="00BA6506" w:rsidRDefault="00BA6506" w:rsidP="00055D4D">
      <w:pPr>
        <w:pStyle w:val="Heading1Numbered"/>
        <w:rPr>
          <w:lang w:val="en-US"/>
        </w:rPr>
      </w:pPr>
      <w:bookmarkStart w:id="18" w:name="_Toc49254139"/>
      <w:bookmarkStart w:id="19" w:name="_Toc171325415"/>
      <w:r w:rsidRPr="00BA6506">
        <w:rPr>
          <w:lang w:val="en-US"/>
        </w:rPr>
        <w:t>Authority</w:t>
      </w:r>
      <w:bookmarkEnd w:id="18"/>
      <w:bookmarkEnd w:id="19"/>
    </w:p>
    <w:p w14:paraId="0F0F56BC" w14:textId="77777777" w:rsidR="00BA6506" w:rsidRPr="00BA6506" w:rsidRDefault="00BA6506" w:rsidP="00BA6506">
      <w:pPr>
        <w:widowControl w:val="0"/>
        <w:autoSpaceDE w:val="0"/>
        <w:autoSpaceDN w:val="0"/>
        <w:spacing w:before="0" w:after="0" w:line="360" w:lineRule="auto"/>
        <w:ind w:left="106"/>
        <w:rPr>
          <w:rFonts w:ascii="Calibri Light" w:eastAsia="Calibri" w:hAnsi="Calibri" w:cs="Calibri"/>
          <w:sz w:val="2"/>
          <w:lang w:val="en-US"/>
        </w:rPr>
      </w:pPr>
      <w:r w:rsidRPr="00BA6506">
        <w:rPr>
          <w:rFonts w:ascii="Calibri Light" w:eastAsia="Calibri" w:hAnsi="Calibri" w:cs="Calibri"/>
          <w:noProof/>
          <w:sz w:val="2"/>
          <w:lang w:eastAsia="en-AU"/>
        </w:rPr>
        <mc:AlternateContent>
          <mc:Choice Requires="wpg">
            <w:drawing>
              <wp:inline distT="0" distB="0" distL="0" distR="0" wp14:anchorId="0F0F56EA" wp14:editId="0F0F56EB">
                <wp:extent cx="5775960" cy="6350"/>
                <wp:effectExtent l="6985" t="8255" r="8255" b="4445"/>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6350"/>
                          <a:chOff x="0" y="0"/>
                          <a:chExt cx="9096" cy="10"/>
                        </a:xfrm>
                      </wpg:grpSpPr>
                      <wps:wsp>
                        <wps:cNvPr id="12" name="Line 11"/>
                        <wps:cNvCnPr>
                          <a:cxnSpLocks noChangeShapeType="1"/>
                        </wps:cNvCnPr>
                        <wps:spPr bwMode="auto">
                          <a:xfrm>
                            <a:off x="5" y="5"/>
                            <a:ext cx="9086" cy="0"/>
                          </a:xfrm>
                          <a:prstGeom prst="line">
                            <a:avLst/>
                          </a:prstGeom>
                          <a:noFill/>
                          <a:ln w="6097">
                            <a:solidFill>
                              <a:srgbClr val="9CC2E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w:pict>
              <v:group id="Group 10" style="width:454.8pt;height:.5pt;mso-position-horizontal-relative:char;mso-position-vertical-relative:line" coordsize="9096,10" o:spid="_x0000_s1026" w14:anchorId="3684B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">
                <v:line id="Line 11" style="position:absolute;visibility:visible;mso-wrap-style:square" o:spid="_x0000_s1027" strokecolor="#9cc2e4" strokeweight=".16936mm" o:connectortype="straight" from="5,5" to="9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"/>
                <w10:anchorlock/>
              </v:group>
            </w:pict>
          </mc:Fallback>
        </mc:AlternateContent>
      </w:r>
    </w:p>
    <w:p w14:paraId="0F0F56BD" w14:textId="77777777" w:rsidR="00BA6506" w:rsidRPr="00BA6506" w:rsidRDefault="00BA6506" w:rsidP="00BA6506">
      <w:pPr>
        <w:spacing w:line="360" w:lineRule="auto"/>
        <w:rPr>
          <w:lang w:val="en-US"/>
        </w:rPr>
      </w:pPr>
      <w:r w:rsidRPr="00BA6506">
        <w:rPr>
          <w:lang w:val="en-US"/>
        </w:rPr>
        <w:t xml:space="preserve">The CEO </w:t>
      </w:r>
      <w:proofErr w:type="spellStart"/>
      <w:r w:rsidRPr="00BA6506">
        <w:rPr>
          <w:lang w:val="en-US"/>
        </w:rPr>
        <w:t>authorises</w:t>
      </w:r>
      <w:proofErr w:type="spellEnd"/>
      <w:r w:rsidRPr="00BA6506">
        <w:rPr>
          <w:lang w:val="en-US"/>
        </w:rPr>
        <w:t xml:space="preserve"> the Audit </w:t>
      </w:r>
      <w:r w:rsidR="007F36A2">
        <w:rPr>
          <w:lang w:val="en-US"/>
        </w:rPr>
        <w:t xml:space="preserve">and Risk </w:t>
      </w:r>
      <w:r w:rsidRPr="00BA6506">
        <w:rPr>
          <w:lang w:val="en-US"/>
        </w:rPr>
        <w:t>Committee, in performing its functions,</w:t>
      </w:r>
      <w:r w:rsidRPr="00BA6506">
        <w:rPr>
          <w:spacing w:val="-26"/>
          <w:lang w:val="en-US"/>
        </w:rPr>
        <w:t xml:space="preserve"> </w:t>
      </w:r>
      <w:r w:rsidRPr="00BA6506">
        <w:rPr>
          <w:lang w:val="en-US"/>
        </w:rPr>
        <w:t>to:</w:t>
      </w:r>
    </w:p>
    <w:p w14:paraId="0F0F56BE" w14:textId="77777777" w:rsidR="00BA6506" w:rsidRPr="00BA6506" w:rsidRDefault="00BA6506" w:rsidP="001D4A78">
      <w:pPr>
        <w:numPr>
          <w:ilvl w:val="0"/>
          <w:numId w:val="25"/>
        </w:numPr>
        <w:spacing w:before="60" w:line="360" w:lineRule="auto"/>
        <w:rPr>
          <w:lang w:val="en-US"/>
        </w:rPr>
      </w:pPr>
      <w:r w:rsidRPr="00BA6506">
        <w:rPr>
          <w:lang w:val="en-US"/>
        </w:rPr>
        <w:t>seek any information it requires</w:t>
      </w:r>
      <w:r w:rsidRPr="00BA6506">
        <w:rPr>
          <w:spacing w:val="-12"/>
          <w:lang w:val="en-US"/>
        </w:rPr>
        <w:t xml:space="preserve"> </w:t>
      </w:r>
      <w:r w:rsidRPr="00BA6506">
        <w:rPr>
          <w:lang w:val="en-US"/>
        </w:rPr>
        <w:t>from any Sport Integrity Australia official or external</w:t>
      </w:r>
      <w:r w:rsidRPr="00BA6506">
        <w:rPr>
          <w:spacing w:val="-7"/>
          <w:lang w:val="en-US"/>
        </w:rPr>
        <w:t xml:space="preserve"> </w:t>
      </w:r>
      <w:r w:rsidRPr="00BA6506">
        <w:rPr>
          <w:lang w:val="en-US"/>
        </w:rPr>
        <w:t>party</w:t>
      </w:r>
    </w:p>
    <w:p w14:paraId="0F0F56BF" w14:textId="77777777" w:rsidR="00BA6506" w:rsidRPr="00BA6506" w:rsidRDefault="00BA6506" w:rsidP="001D4A78">
      <w:pPr>
        <w:numPr>
          <w:ilvl w:val="0"/>
          <w:numId w:val="25"/>
        </w:numPr>
        <w:spacing w:before="60" w:line="360" w:lineRule="auto"/>
        <w:rPr>
          <w:lang w:val="en-US"/>
        </w:rPr>
      </w:pPr>
      <w:r w:rsidRPr="00BA6506">
        <w:rPr>
          <w:lang w:val="en-US"/>
        </w:rPr>
        <w:lastRenderedPageBreak/>
        <w:t>request legal or other professional advice, subject to approval by the appropriate delegate</w:t>
      </w:r>
    </w:p>
    <w:p w14:paraId="0F0F56C0" w14:textId="77777777" w:rsidR="00BA6506" w:rsidRPr="00BA6506" w:rsidRDefault="00BA6506" w:rsidP="001D4A78">
      <w:pPr>
        <w:numPr>
          <w:ilvl w:val="0"/>
          <w:numId w:val="25"/>
        </w:numPr>
        <w:spacing w:before="60" w:line="360" w:lineRule="auto"/>
        <w:rPr>
          <w:lang w:val="en-US"/>
        </w:rPr>
      </w:pPr>
      <w:r w:rsidRPr="00BA6506">
        <w:rPr>
          <w:lang w:val="en-US"/>
        </w:rPr>
        <w:t>require the attendance of any Sport Integrity Australia official at meetings, as appropriate.</w:t>
      </w:r>
    </w:p>
    <w:p w14:paraId="0F0F56C2" w14:textId="77777777" w:rsidR="00BA6506" w:rsidRPr="00BA6506" w:rsidRDefault="00BA6506" w:rsidP="004A35A6">
      <w:pPr>
        <w:widowControl w:val="0"/>
        <w:suppressAutoHyphens w:val="0"/>
        <w:autoSpaceDE w:val="0"/>
        <w:autoSpaceDN w:val="0"/>
        <w:spacing w:after="0" w:line="360" w:lineRule="auto"/>
        <w:rPr>
          <w:rFonts w:eastAsia="Calibri" w:cstheme="minorHAnsi"/>
          <w:lang w:val="en-US"/>
        </w:rPr>
      </w:pPr>
      <w:r w:rsidRPr="00BA6506">
        <w:rPr>
          <w:rFonts w:eastAsia="Calibri" w:cstheme="minorHAnsi"/>
          <w:lang w:val="en-US"/>
        </w:rPr>
        <w:t>The CEO directs officials of Sport Integrity Austr</w:t>
      </w:r>
      <w:r w:rsidR="007F36A2">
        <w:rPr>
          <w:rFonts w:eastAsia="Calibri" w:cstheme="minorHAnsi"/>
          <w:lang w:val="en-US"/>
        </w:rPr>
        <w:t xml:space="preserve">alia to cooperate with the Audit and Risk </w:t>
      </w:r>
      <w:r w:rsidRPr="00BA6506">
        <w:rPr>
          <w:rFonts w:eastAsia="Calibri" w:cstheme="minorHAnsi"/>
          <w:lang w:val="en-US"/>
        </w:rPr>
        <w:t>Committee.</w:t>
      </w:r>
    </w:p>
    <w:p w14:paraId="0F0F56C3" w14:textId="77777777" w:rsidR="00BA6506" w:rsidRPr="00BA6506" w:rsidRDefault="00BA6506" w:rsidP="00055D4D">
      <w:pPr>
        <w:pStyle w:val="Heading1Numbered"/>
        <w:rPr>
          <w:lang w:val="en-US"/>
        </w:rPr>
      </w:pPr>
      <w:bookmarkStart w:id="20" w:name="_Toc49254140"/>
      <w:bookmarkStart w:id="21" w:name="_Toc171325416"/>
      <w:r w:rsidRPr="00BA6506">
        <w:rPr>
          <w:lang w:val="en-US"/>
        </w:rPr>
        <w:t>Administrative Arrangements</w:t>
      </w:r>
      <w:bookmarkEnd w:id="20"/>
      <w:bookmarkEnd w:id="21"/>
    </w:p>
    <w:p w14:paraId="0F0F56C4" w14:textId="77777777" w:rsidR="00BA6506" w:rsidRPr="00BA6506" w:rsidRDefault="00BA6506" w:rsidP="00BA6506">
      <w:pPr>
        <w:widowControl w:val="0"/>
        <w:autoSpaceDE w:val="0"/>
        <w:autoSpaceDN w:val="0"/>
        <w:spacing w:before="0" w:after="0" w:line="360" w:lineRule="auto"/>
        <w:ind w:left="106"/>
        <w:rPr>
          <w:rFonts w:ascii="Calibri Light" w:eastAsia="Calibri" w:hAnsi="Calibri" w:cs="Calibri"/>
          <w:sz w:val="2"/>
          <w:lang w:val="en-US"/>
        </w:rPr>
      </w:pPr>
      <w:r w:rsidRPr="00BA6506">
        <w:rPr>
          <w:rFonts w:ascii="Calibri Light" w:eastAsia="Calibri" w:hAnsi="Calibri" w:cs="Calibri"/>
          <w:noProof/>
          <w:sz w:val="2"/>
          <w:lang w:eastAsia="en-AU"/>
        </w:rPr>
        <mc:AlternateContent>
          <mc:Choice Requires="wpg">
            <w:drawing>
              <wp:inline distT="0" distB="0" distL="0" distR="0" wp14:anchorId="0F0F56EC" wp14:editId="0F0F56ED">
                <wp:extent cx="5775960" cy="6350"/>
                <wp:effectExtent l="6985" t="8890" r="8255" b="3810"/>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6350"/>
                          <a:chOff x="0" y="0"/>
                          <a:chExt cx="9096" cy="10"/>
                        </a:xfrm>
                      </wpg:grpSpPr>
                      <wps:wsp>
                        <wps:cNvPr id="17" name="Line 9"/>
                        <wps:cNvCnPr>
                          <a:cxnSpLocks noChangeShapeType="1"/>
                        </wps:cNvCnPr>
                        <wps:spPr bwMode="auto">
                          <a:xfrm>
                            <a:off x="5" y="5"/>
                            <a:ext cx="9086" cy="0"/>
                          </a:xfrm>
                          <a:prstGeom prst="line">
                            <a:avLst/>
                          </a:prstGeom>
                          <a:noFill/>
                          <a:ln w="6096">
                            <a:solidFill>
                              <a:srgbClr val="9CC2E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w:pict>
              <v:group id="Group 8" style="width:454.8pt;height:.5pt;mso-position-horizontal-relative:char;mso-position-vertical-relative:line" coordsize="9096,10" o:spid="_x0000_s1026" w14:anchorId="00D08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">
                <v:line id="Line 9" style="position:absolute;visibility:visible;mso-wrap-style:square" o:spid="_x0000_s1027" strokecolor="#9cc2e4" strokeweight=".48pt" o:connectortype="straight" from="5,5" to="9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"/>
                <w10:anchorlock/>
              </v:group>
            </w:pict>
          </mc:Fallback>
        </mc:AlternateContent>
      </w:r>
    </w:p>
    <w:p w14:paraId="0F0F56C5" w14:textId="77777777" w:rsidR="00BA6506" w:rsidRPr="00BA6506" w:rsidRDefault="00BA6506" w:rsidP="00055D4D">
      <w:pPr>
        <w:pStyle w:val="Heading2Numbered"/>
      </w:pPr>
      <w:bookmarkStart w:id="22" w:name="_Toc49254141"/>
      <w:bookmarkStart w:id="23" w:name="_Toc171325417"/>
      <w:r w:rsidRPr="00BA6506">
        <w:t>Meetings</w:t>
      </w:r>
      <w:bookmarkEnd w:id="22"/>
      <w:bookmarkEnd w:id="23"/>
    </w:p>
    <w:p w14:paraId="0F0F56C6" w14:textId="10718497" w:rsidR="00BA6506" w:rsidRDefault="00BA6506" w:rsidP="00BA6506">
      <w:pPr>
        <w:spacing w:line="360" w:lineRule="auto"/>
        <w:rPr>
          <w:lang w:val="en-US"/>
        </w:rPr>
      </w:pPr>
      <w:r w:rsidRPr="00BA6506">
        <w:rPr>
          <w:lang w:val="en-US"/>
        </w:rPr>
        <w:t xml:space="preserve">The Audit </w:t>
      </w:r>
      <w:r w:rsidR="007F36A2">
        <w:rPr>
          <w:lang w:val="en-US"/>
        </w:rPr>
        <w:t xml:space="preserve">and Risk </w:t>
      </w:r>
      <w:r w:rsidRPr="00BA6506">
        <w:rPr>
          <w:lang w:val="en-US"/>
        </w:rPr>
        <w:t xml:space="preserve">Committee will meet at least four times per year. Special meetings may be held to review Sport Integrity Australia’s annual financial statements and </w:t>
      </w:r>
      <w:r w:rsidR="00093944">
        <w:rPr>
          <w:lang w:val="en-US"/>
        </w:rPr>
        <w:t xml:space="preserve">annual </w:t>
      </w:r>
      <w:r w:rsidRPr="00BA6506">
        <w:rPr>
          <w:lang w:val="en-US"/>
        </w:rPr>
        <w:t xml:space="preserve">performance </w:t>
      </w:r>
      <w:proofErr w:type="gramStart"/>
      <w:r w:rsidRPr="00BA6506">
        <w:rPr>
          <w:lang w:val="en-US"/>
        </w:rPr>
        <w:t>statement</w:t>
      </w:r>
      <w:proofErr w:type="gramEnd"/>
      <w:r w:rsidRPr="00BA6506">
        <w:rPr>
          <w:lang w:val="en-US"/>
        </w:rPr>
        <w:t xml:space="preserve"> or to meet other specific responsibilities of the</w:t>
      </w:r>
      <w:r w:rsidRPr="00BA6506">
        <w:rPr>
          <w:spacing w:val="-24"/>
          <w:lang w:val="en-US"/>
        </w:rPr>
        <w:t xml:space="preserve"> </w:t>
      </w:r>
      <w:r w:rsidR="007F36A2">
        <w:rPr>
          <w:lang w:val="en-US"/>
        </w:rPr>
        <w:t xml:space="preserve">Audit and Risk </w:t>
      </w:r>
      <w:r w:rsidRPr="00BA6506">
        <w:rPr>
          <w:lang w:val="en-US"/>
        </w:rPr>
        <w:t>Committee.</w:t>
      </w:r>
    </w:p>
    <w:p w14:paraId="0F0F56C7" w14:textId="77777777" w:rsidR="00BA6506" w:rsidRPr="00BA6506" w:rsidRDefault="00BA6506" w:rsidP="00BA6506">
      <w:pPr>
        <w:spacing w:line="360" w:lineRule="auto"/>
        <w:rPr>
          <w:lang w:val="en-US"/>
        </w:rPr>
      </w:pPr>
      <w:r w:rsidRPr="00BA6506">
        <w:rPr>
          <w:lang w:val="en-US"/>
        </w:rPr>
        <w:t xml:space="preserve">The Chair will call a meeting if requested to do so by the CEO and may call a meeting if requested by another Audit </w:t>
      </w:r>
      <w:r w:rsidR="007F36A2">
        <w:rPr>
          <w:lang w:val="en-US"/>
        </w:rPr>
        <w:t xml:space="preserve">and Risk </w:t>
      </w:r>
      <w:r w:rsidRPr="00BA6506">
        <w:rPr>
          <w:lang w:val="en-US"/>
        </w:rPr>
        <w:t>Committee</w:t>
      </w:r>
      <w:r w:rsidRPr="00BA6506">
        <w:rPr>
          <w:spacing w:val="-11"/>
          <w:lang w:val="en-US"/>
        </w:rPr>
        <w:t xml:space="preserve"> </w:t>
      </w:r>
      <w:r w:rsidRPr="00BA6506">
        <w:rPr>
          <w:lang w:val="en-US"/>
        </w:rPr>
        <w:t>member.</w:t>
      </w:r>
    </w:p>
    <w:p w14:paraId="0F0F56C8" w14:textId="77777777" w:rsidR="00BA6506" w:rsidRPr="00BA6506" w:rsidRDefault="00BA6506" w:rsidP="00BA6506">
      <w:pPr>
        <w:spacing w:line="360" w:lineRule="auto"/>
        <w:rPr>
          <w:lang w:val="en-US"/>
        </w:rPr>
      </w:pPr>
      <w:r w:rsidRPr="00BA6506">
        <w:rPr>
          <w:lang w:val="en-US"/>
        </w:rPr>
        <w:t xml:space="preserve">A quorum for any Audit </w:t>
      </w:r>
      <w:r w:rsidR="007F36A2">
        <w:rPr>
          <w:lang w:val="en-US"/>
        </w:rPr>
        <w:t xml:space="preserve">and Risk </w:t>
      </w:r>
      <w:r w:rsidRPr="00BA6506">
        <w:rPr>
          <w:lang w:val="en-US"/>
        </w:rPr>
        <w:t xml:space="preserve">Committee meeting will be </w:t>
      </w:r>
      <w:proofErr w:type="gramStart"/>
      <w:r w:rsidRPr="00BA6506">
        <w:rPr>
          <w:lang w:val="en-US"/>
        </w:rPr>
        <w:t>the majority of</w:t>
      </w:r>
      <w:proofErr w:type="gramEnd"/>
      <w:r w:rsidRPr="00BA6506">
        <w:rPr>
          <w:lang w:val="en-US"/>
        </w:rPr>
        <w:t xml:space="preserve"> the members. </w:t>
      </w:r>
    </w:p>
    <w:p w14:paraId="0F0F56C9" w14:textId="77777777" w:rsidR="00BA6506" w:rsidRPr="00BA6506" w:rsidRDefault="00BA6506" w:rsidP="00055D4D">
      <w:pPr>
        <w:pStyle w:val="Heading2Numbered"/>
      </w:pPr>
      <w:bookmarkStart w:id="24" w:name="_Toc49254142"/>
      <w:bookmarkStart w:id="25" w:name="_Toc171325418"/>
      <w:r w:rsidRPr="00BA6506">
        <w:t>Secretariat</w:t>
      </w:r>
      <w:bookmarkEnd w:id="24"/>
      <w:bookmarkEnd w:id="25"/>
    </w:p>
    <w:p w14:paraId="0F0F56CA" w14:textId="77777777" w:rsidR="00BA6506" w:rsidRPr="00BA6506" w:rsidRDefault="00BA6506" w:rsidP="00BA6506">
      <w:pPr>
        <w:spacing w:line="360" w:lineRule="auto"/>
        <w:rPr>
          <w:lang w:val="en-US"/>
        </w:rPr>
      </w:pPr>
      <w:r w:rsidRPr="00BA6506">
        <w:rPr>
          <w:lang w:val="en-US"/>
        </w:rPr>
        <w:t xml:space="preserve">The CEO, in consultation with the Audit </w:t>
      </w:r>
      <w:r w:rsidR="007F36A2">
        <w:rPr>
          <w:lang w:val="en-US"/>
        </w:rPr>
        <w:t xml:space="preserve">and Risk </w:t>
      </w:r>
      <w:r w:rsidRPr="00BA6506">
        <w:rPr>
          <w:lang w:val="en-US"/>
        </w:rPr>
        <w:t>Committee, will appoint a person to provide s</w:t>
      </w:r>
      <w:r w:rsidR="007F36A2">
        <w:rPr>
          <w:lang w:val="en-US"/>
        </w:rPr>
        <w:t xml:space="preserve">ecretariat services to the Audit and Risk </w:t>
      </w:r>
      <w:r w:rsidRPr="00BA6506">
        <w:rPr>
          <w:lang w:val="en-US"/>
        </w:rPr>
        <w:t xml:space="preserve">Committee. The Secretariat will ensure the Chair approves the agenda for each meeting; the agenda and </w:t>
      </w:r>
      <w:proofErr w:type="gramStart"/>
      <w:r w:rsidRPr="00BA6506">
        <w:rPr>
          <w:lang w:val="en-US"/>
        </w:rPr>
        <w:t>supporting</w:t>
      </w:r>
      <w:proofErr w:type="gramEnd"/>
      <w:r w:rsidRPr="00BA6506">
        <w:rPr>
          <w:lang w:val="en-US"/>
        </w:rPr>
        <w:t xml:space="preserve"> papers are circulated at least five business days before each meeting; and the minutes of each meeting are prepared and maintained. Minutes must be reviewed by the Chair and circulated in a timely manner to each member prior to being included in the papers for the next meeting.</w:t>
      </w:r>
    </w:p>
    <w:p w14:paraId="0F0F56CB" w14:textId="77777777" w:rsidR="00BA6506" w:rsidRPr="00BA6506" w:rsidRDefault="00BA6506" w:rsidP="00055D4D">
      <w:pPr>
        <w:pStyle w:val="Heading2Numbered"/>
      </w:pPr>
      <w:bookmarkStart w:id="26" w:name="_Toc49254143"/>
      <w:bookmarkStart w:id="27" w:name="_Toc171325419"/>
      <w:r w:rsidRPr="00BA6506">
        <w:t>Reporting</w:t>
      </w:r>
      <w:bookmarkEnd w:id="26"/>
      <w:bookmarkEnd w:id="27"/>
    </w:p>
    <w:p w14:paraId="0F0F56CC" w14:textId="77777777" w:rsidR="00BA6506" w:rsidRPr="00BA6506" w:rsidRDefault="00BA6506" w:rsidP="00BA6506">
      <w:pPr>
        <w:spacing w:line="360" w:lineRule="auto"/>
        <w:rPr>
          <w:lang w:val="en-US"/>
        </w:rPr>
      </w:pPr>
      <w:r w:rsidRPr="00BA6506">
        <w:rPr>
          <w:lang w:val="en-US"/>
        </w:rPr>
        <w:t>The Chair will report regularly to the CEO. Any matter deemed of sufficient importance will be reported to the CEO</w:t>
      </w:r>
      <w:r w:rsidRPr="00BA6506">
        <w:rPr>
          <w:spacing w:val="-12"/>
          <w:lang w:val="en-US"/>
        </w:rPr>
        <w:t xml:space="preserve"> </w:t>
      </w:r>
      <w:r w:rsidRPr="00BA6506">
        <w:rPr>
          <w:lang w:val="en-US"/>
        </w:rPr>
        <w:t>immediately.</w:t>
      </w:r>
    </w:p>
    <w:p w14:paraId="0F0F56CD" w14:textId="4EF7C0FB" w:rsidR="00BA6506" w:rsidRPr="00BA6506" w:rsidRDefault="00BA6506" w:rsidP="00BA6506">
      <w:pPr>
        <w:spacing w:line="360" w:lineRule="auto"/>
        <w:rPr>
          <w:lang w:val="en-US"/>
        </w:rPr>
      </w:pPr>
      <w:r w:rsidRPr="00BA6506">
        <w:rPr>
          <w:lang w:val="en-US"/>
        </w:rPr>
        <w:t xml:space="preserve">The Audit </w:t>
      </w:r>
      <w:r w:rsidR="007F36A2">
        <w:rPr>
          <w:lang w:val="en-US"/>
        </w:rPr>
        <w:t xml:space="preserve">and Risk </w:t>
      </w:r>
      <w:r w:rsidRPr="00BA6506">
        <w:rPr>
          <w:lang w:val="en-US"/>
        </w:rPr>
        <w:t>Committee will, as often as necessary, and at least once a year, report</w:t>
      </w:r>
      <w:r w:rsidR="00A6407D">
        <w:rPr>
          <w:lang w:val="en-US"/>
        </w:rPr>
        <w:t xml:space="preserve"> in writing</w:t>
      </w:r>
      <w:r w:rsidRPr="00BA6506">
        <w:rPr>
          <w:lang w:val="en-US"/>
        </w:rPr>
        <w:t xml:space="preserve"> to the CEO on its operation and activities against the responsibilities outlined in this Charter.</w:t>
      </w:r>
    </w:p>
    <w:p w14:paraId="0F0F56CE" w14:textId="77777777" w:rsidR="00BA6506" w:rsidRPr="00BA6506" w:rsidRDefault="00BA6506" w:rsidP="00055D4D">
      <w:pPr>
        <w:pStyle w:val="Heading2Numbered"/>
      </w:pPr>
      <w:bookmarkStart w:id="28" w:name="_Toc49254144"/>
      <w:bookmarkStart w:id="29" w:name="_Toc171325420"/>
      <w:r w:rsidRPr="00BA6506">
        <w:t>Annual Work Plan</w:t>
      </w:r>
      <w:bookmarkEnd w:id="28"/>
      <w:bookmarkEnd w:id="29"/>
    </w:p>
    <w:p w14:paraId="0F0F56CF" w14:textId="77777777" w:rsidR="00BA6506" w:rsidRPr="00BA6506" w:rsidRDefault="00BA6506" w:rsidP="00BA6506">
      <w:pPr>
        <w:spacing w:line="360" w:lineRule="auto"/>
        <w:rPr>
          <w:lang w:val="en-US"/>
        </w:rPr>
      </w:pPr>
      <w:r w:rsidRPr="00BA6506">
        <w:rPr>
          <w:lang w:val="en-US"/>
        </w:rPr>
        <w:t xml:space="preserve">The Audit </w:t>
      </w:r>
      <w:r w:rsidR="007F36A2">
        <w:rPr>
          <w:lang w:val="en-US"/>
        </w:rPr>
        <w:t xml:space="preserve">and Risk </w:t>
      </w:r>
      <w:r w:rsidRPr="00BA6506">
        <w:rPr>
          <w:lang w:val="en-US"/>
        </w:rPr>
        <w:t xml:space="preserve">Committee will develop an annual work plan detailing actions to be taken </w:t>
      </w:r>
      <w:proofErr w:type="gramStart"/>
      <w:r w:rsidRPr="00BA6506">
        <w:rPr>
          <w:lang w:val="en-US"/>
        </w:rPr>
        <w:t>in order to</w:t>
      </w:r>
      <w:proofErr w:type="gramEnd"/>
      <w:r w:rsidRPr="00BA6506">
        <w:rPr>
          <w:lang w:val="en-US"/>
        </w:rPr>
        <w:t xml:space="preserve"> perform the functions outlined in this Charter and the provision of advice to the CEO.</w:t>
      </w:r>
    </w:p>
    <w:p w14:paraId="0F0F56D0" w14:textId="067ADF67" w:rsidR="00BA6506" w:rsidRPr="00BA6506" w:rsidRDefault="00BA6506" w:rsidP="00062484">
      <w:pPr>
        <w:pStyle w:val="Heading2Numbered"/>
      </w:pPr>
      <w:bookmarkStart w:id="30" w:name="_Toc49254145"/>
      <w:bookmarkStart w:id="31" w:name="_Toc171325421"/>
      <w:r w:rsidRPr="00BA6506">
        <w:t xml:space="preserve">Review of Audit </w:t>
      </w:r>
      <w:r w:rsidR="00B713FD">
        <w:t xml:space="preserve">and Risk </w:t>
      </w:r>
      <w:r w:rsidRPr="00BA6506">
        <w:t>Committee performance</w:t>
      </w:r>
      <w:bookmarkEnd w:id="30"/>
      <w:bookmarkEnd w:id="31"/>
    </w:p>
    <w:p w14:paraId="0F0F56D1" w14:textId="77777777" w:rsidR="00BA6506" w:rsidRDefault="00BA6506" w:rsidP="00633501">
      <w:pPr>
        <w:spacing w:line="360" w:lineRule="auto"/>
        <w:rPr>
          <w:lang w:val="en-US"/>
        </w:rPr>
      </w:pPr>
      <w:r w:rsidRPr="00BA6506">
        <w:rPr>
          <w:lang w:val="en-US"/>
        </w:rPr>
        <w:t xml:space="preserve">The Chair of the Audit </w:t>
      </w:r>
      <w:r w:rsidR="007F36A2">
        <w:rPr>
          <w:lang w:val="en-US"/>
        </w:rPr>
        <w:t xml:space="preserve">and Risk </w:t>
      </w:r>
      <w:r w:rsidRPr="00BA6506">
        <w:rPr>
          <w:lang w:val="en-US"/>
        </w:rPr>
        <w:t xml:space="preserve">Committee will initiate a review of the performance of the Audit </w:t>
      </w:r>
      <w:r w:rsidR="007F36A2">
        <w:rPr>
          <w:lang w:val="en-US"/>
        </w:rPr>
        <w:t xml:space="preserve">and Risk </w:t>
      </w:r>
      <w:r w:rsidRPr="00BA6506">
        <w:rPr>
          <w:lang w:val="en-US"/>
        </w:rPr>
        <w:t>Committee at least once every two years.  The outcomes of this assessment will be reported to the</w:t>
      </w:r>
      <w:r w:rsidRPr="00BA6506">
        <w:rPr>
          <w:spacing w:val="-19"/>
          <w:lang w:val="en-US"/>
        </w:rPr>
        <w:t xml:space="preserve"> </w:t>
      </w:r>
      <w:r w:rsidRPr="00BA6506">
        <w:rPr>
          <w:lang w:val="en-US"/>
        </w:rPr>
        <w:t>CEO.</w:t>
      </w:r>
    </w:p>
    <w:p w14:paraId="085B425E" w14:textId="7662875A" w:rsidR="00062484" w:rsidRPr="00BA6506" w:rsidRDefault="0003468E" w:rsidP="00633501">
      <w:pPr>
        <w:pStyle w:val="Heading2Numbered"/>
        <w:spacing w:after="240"/>
      </w:pPr>
      <w:bookmarkStart w:id="32" w:name="_Toc171325422"/>
      <w:r>
        <w:rPr>
          <w:lang w:val="en-US"/>
        </w:rPr>
        <w:t>Review of Charter</w:t>
      </w:r>
      <w:bookmarkEnd w:id="32"/>
    </w:p>
    <w:p w14:paraId="0F0F56D2" w14:textId="6B689A9D" w:rsidR="00BA6506" w:rsidRPr="00BA6506" w:rsidRDefault="00BA6506" w:rsidP="00633501">
      <w:pPr>
        <w:spacing w:line="360" w:lineRule="auto"/>
        <w:rPr>
          <w:lang w:val="en-US"/>
        </w:rPr>
      </w:pPr>
      <w:r w:rsidRPr="00BA6506">
        <w:rPr>
          <w:lang w:val="en-US"/>
        </w:rPr>
        <w:t xml:space="preserve">The Audit </w:t>
      </w:r>
      <w:r w:rsidR="007F36A2">
        <w:rPr>
          <w:lang w:val="en-US"/>
        </w:rPr>
        <w:t xml:space="preserve">and Risk </w:t>
      </w:r>
      <w:r w:rsidRPr="00BA6506">
        <w:rPr>
          <w:lang w:val="en-US"/>
        </w:rPr>
        <w:t xml:space="preserve">Committee will review the appropriateness of this Charter at least annually and recommend </w:t>
      </w:r>
      <w:r w:rsidR="0003468E">
        <w:rPr>
          <w:lang w:val="en-US"/>
        </w:rPr>
        <w:t>it to</w:t>
      </w:r>
      <w:r w:rsidRPr="00BA6506">
        <w:rPr>
          <w:lang w:val="en-US"/>
        </w:rPr>
        <w:t xml:space="preserve"> the</w:t>
      </w:r>
      <w:r w:rsidRPr="00BA6506">
        <w:rPr>
          <w:spacing w:val="-28"/>
          <w:lang w:val="en-US"/>
        </w:rPr>
        <w:t xml:space="preserve"> </w:t>
      </w:r>
      <w:r w:rsidRPr="00BA6506">
        <w:rPr>
          <w:lang w:val="en-US"/>
        </w:rPr>
        <w:t>CEO</w:t>
      </w:r>
      <w:r w:rsidR="0003468E">
        <w:rPr>
          <w:lang w:val="en-US"/>
        </w:rPr>
        <w:t xml:space="preserve"> for approval</w:t>
      </w:r>
      <w:r w:rsidRPr="00BA6506">
        <w:rPr>
          <w:lang w:val="en-US"/>
        </w:rPr>
        <w:t>.</w:t>
      </w:r>
    </w:p>
    <w:p w14:paraId="0F0F56D3" w14:textId="77777777" w:rsidR="00BA6506" w:rsidRPr="00BA6506" w:rsidRDefault="00BA6506" w:rsidP="00BA6506">
      <w:pPr>
        <w:widowControl w:val="0"/>
        <w:autoSpaceDE w:val="0"/>
        <w:autoSpaceDN w:val="0"/>
        <w:spacing w:before="0" w:after="0" w:line="360" w:lineRule="auto"/>
        <w:rPr>
          <w:rFonts w:eastAsia="Calibri" w:cstheme="minorHAnsi"/>
          <w:lang w:val="en-US"/>
        </w:rPr>
      </w:pPr>
    </w:p>
    <w:p w14:paraId="627FF777" w14:textId="2205E68F" w:rsidR="006B104B" w:rsidRPr="006B104B" w:rsidRDefault="006B104B" w:rsidP="006B104B">
      <w:pPr>
        <w:widowControl w:val="0"/>
        <w:autoSpaceDE w:val="0"/>
        <w:autoSpaceDN w:val="0"/>
        <w:spacing w:before="0" w:after="0" w:line="360" w:lineRule="auto"/>
      </w:pPr>
      <w:r w:rsidRPr="006B104B">
        <w:rPr>
          <w:noProof/>
        </w:rPr>
        <w:lastRenderedPageBreak/>
        <w:drawing>
          <wp:inline distT="0" distB="0" distL="0" distR="0" wp14:anchorId="53F4697E" wp14:editId="22D1F93B">
            <wp:extent cx="980237" cy="230673"/>
            <wp:effectExtent l="0" t="0" r="0" b="0"/>
            <wp:docPr id="129857240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5920" cy="234364"/>
                    </a:xfrm>
                    <a:prstGeom prst="rect">
                      <a:avLst/>
                    </a:prstGeom>
                    <a:noFill/>
                    <a:ln>
                      <a:noFill/>
                    </a:ln>
                  </pic:spPr>
                </pic:pic>
              </a:graphicData>
            </a:graphic>
          </wp:inline>
        </w:drawing>
      </w:r>
    </w:p>
    <w:p w14:paraId="0F0F56D9" w14:textId="6C530D3F" w:rsidR="00BA6506" w:rsidRPr="00BA6506" w:rsidRDefault="00BA6506" w:rsidP="050055D4">
      <w:pPr>
        <w:widowControl w:val="0"/>
        <w:autoSpaceDE w:val="0"/>
        <w:autoSpaceDN w:val="0"/>
        <w:spacing w:before="0" w:after="0" w:line="360" w:lineRule="auto"/>
        <w:rPr>
          <w:rFonts w:eastAsia="Calibri"/>
          <w:lang w:val="en-US"/>
        </w:rPr>
      </w:pPr>
    </w:p>
    <w:p w14:paraId="0F0F56DA" w14:textId="7EE7D2FC" w:rsidR="00BA6506" w:rsidRPr="00663A02" w:rsidRDefault="00847258" w:rsidP="00BA6506">
      <w:pPr>
        <w:widowControl w:val="0"/>
        <w:autoSpaceDE w:val="0"/>
        <w:autoSpaceDN w:val="0"/>
        <w:spacing w:before="0" w:after="0" w:line="360" w:lineRule="auto"/>
        <w:rPr>
          <w:rFonts w:eastAsia="Calibri" w:cstheme="minorHAnsi"/>
          <w:lang w:val="en-US"/>
        </w:rPr>
      </w:pPr>
      <w:r>
        <w:rPr>
          <w:rFonts w:eastAsia="Calibri" w:cstheme="minorHAnsi"/>
          <w:lang w:val="en-US"/>
        </w:rPr>
        <w:t>Sarah Benson</w:t>
      </w:r>
    </w:p>
    <w:p w14:paraId="2EB84177" w14:textId="77777777" w:rsidR="00B67C8A" w:rsidRDefault="00BA6506" w:rsidP="00BA6506">
      <w:pPr>
        <w:widowControl w:val="0"/>
        <w:autoSpaceDE w:val="0"/>
        <w:autoSpaceDN w:val="0"/>
        <w:spacing w:before="0" w:after="0" w:line="360" w:lineRule="auto"/>
        <w:rPr>
          <w:rFonts w:eastAsia="Calibri" w:cstheme="minorHAnsi"/>
          <w:lang w:val="en-US"/>
        </w:rPr>
      </w:pPr>
      <w:r w:rsidRPr="00663A02">
        <w:rPr>
          <w:rFonts w:eastAsia="Calibri" w:cstheme="minorHAnsi"/>
          <w:lang w:val="en-US"/>
        </w:rPr>
        <w:t xml:space="preserve">Chief Executive Officer </w:t>
      </w:r>
    </w:p>
    <w:p w14:paraId="15ACA0C8" w14:textId="59F8894D" w:rsidR="00101EF8" w:rsidRPr="00663A02" w:rsidRDefault="00BA6506" w:rsidP="00BA6506">
      <w:pPr>
        <w:widowControl w:val="0"/>
        <w:autoSpaceDE w:val="0"/>
        <w:autoSpaceDN w:val="0"/>
        <w:spacing w:before="0" w:after="0" w:line="360" w:lineRule="auto"/>
        <w:rPr>
          <w:rFonts w:eastAsia="Calibri" w:cstheme="minorHAnsi"/>
          <w:lang w:val="en-US"/>
        </w:rPr>
      </w:pPr>
      <w:r w:rsidRPr="00663A02">
        <w:rPr>
          <w:rFonts w:eastAsia="Calibri" w:cstheme="minorHAnsi"/>
          <w:lang w:val="en-US"/>
        </w:rPr>
        <w:t>Sport Integrity Australia</w:t>
      </w:r>
    </w:p>
    <w:p w14:paraId="7FA2550C" w14:textId="77777777" w:rsidR="00B67C8A" w:rsidRDefault="00BA6506" w:rsidP="00547D32">
      <w:pPr>
        <w:widowControl w:val="0"/>
        <w:autoSpaceDE w:val="0"/>
        <w:autoSpaceDN w:val="0"/>
        <w:spacing w:before="0" w:after="0" w:line="360" w:lineRule="auto"/>
        <w:ind w:left="-227"/>
        <w:rPr>
          <w:rFonts w:eastAsia="Calibri"/>
          <w:lang w:val="en-US"/>
        </w:rPr>
      </w:pPr>
      <w:r w:rsidRPr="00663A02">
        <w:rPr>
          <w:rFonts w:eastAsia="Calibri"/>
          <w:lang w:val="en-US"/>
        </w:rPr>
        <w:t xml:space="preserve">  </w:t>
      </w:r>
    </w:p>
    <w:p w14:paraId="0F0F56E1" w14:textId="6DB43AAF" w:rsidR="001F3213" w:rsidRDefault="001139BB" w:rsidP="00B67C8A">
      <w:pPr>
        <w:widowControl w:val="0"/>
        <w:autoSpaceDE w:val="0"/>
        <w:autoSpaceDN w:val="0"/>
        <w:spacing w:before="0" w:after="0" w:line="360" w:lineRule="auto"/>
      </w:pPr>
      <w:r>
        <w:rPr>
          <w:rFonts w:eastAsia="Calibri"/>
          <w:lang w:val="en-US"/>
        </w:rPr>
        <w:t>26</w:t>
      </w:r>
      <w:r w:rsidR="006A5CB1" w:rsidRPr="001B6565">
        <w:rPr>
          <w:rFonts w:eastAsia="Calibri"/>
          <w:lang w:val="en-US"/>
        </w:rPr>
        <w:t xml:space="preserve"> </w:t>
      </w:r>
      <w:r w:rsidR="00101EF8">
        <w:rPr>
          <w:rFonts w:eastAsia="Calibri"/>
          <w:lang w:val="en-US"/>
        </w:rPr>
        <w:t>September</w:t>
      </w:r>
      <w:r w:rsidR="00663A02" w:rsidRPr="00663A02">
        <w:rPr>
          <w:rFonts w:eastAsia="Calibri"/>
          <w:lang w:val="en-US"/>
        </w:rPr>
        <w:t xml:space="preserve"> </w:t>
      </w:r>
      <w:r w:rsidR="00F414DD" w:rsidRPr="00663A02">
        <w:rPr>
          <w:rFonts w:eastAsia="Calibri"/>
          <w:lang w:val="en-US"/>
        </w:rPr>
        <w:t>202</w:t>
      </w:r>
      <w:r w:rsidR="003A1C32">
        <w:rPr>
          <w:rFonts w:eastAsia="Calibri"/>
          <w:lang w:val="en-US"/>
        </w:rPr>
        <w:t>5</w:t>
      </w:r>
    </w:p>
    <w:sectPr w:rsidR="001F3213" w:rsidSect="00F11A3A">
      <w:headerReference w:type="first" r:id="rId17"/>
      <w:footerReference w:type="first" r:id="rId18"/>
      <w:pgSz w:w="11906" w:h="16838" w:code="9"/>
      <w:pgMar w:top="1134" w:right="1134" w:bottom="990"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53234" w14:textId="77777777" w:rsidR="003A71CD" w:rsidRDefault="003A71CD" w:rsidP="008E21DE">
      <w:pPr>
        <w:spacing w:before="0" w:after="0"/>
      </w:pPr>
      <w:r>
        <w:separator/>
      </w:r>
    </w:p>
    <w:p w14:paraId="4883E941" w14:textId="77777777" w:rsidR="003A71CD" w:rsidRDefault="003A71CD"/>
  </w:endnote>
  <w:endnote w:type="continuationSeparator" w:id="0">
    <w:p w14:paraId="76D559FD" w14:textId="77777777" w:rsidR="003A71CD" w:rsidRDefault="003A71CD" w:rsidP="008E21DE">
      <w:pPr>
        <w:spacing w:before="0" w:after="0"/>
      </w:pPr>
      <w:r>
        <w:continuationSeparator/>
      </w:r>
    </w:p>
    <w:p w14:paraId="71EA4507" w14:textId="77777777" w:rsidR="003A71CD" w:rsidRDefault="003A7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F56F7" w14:textId="2AF33871" w:rsidR="0003468E" w:rsidRDefault="0003468E">
    <w:pPr>
      <w:pStyle w:val="Footer"/>
    </w:pPr>
    <w:r>
      <w:rPr>
        <w:b/>
        <w:bCs/>
        <w:noProof/>
        <w:lang w:eastAsia="en-AU"/>
      </w:rPr>
      <mc:AlternateContent>
        <mc:Choice Requires="wps">
          <w:drawing>
            <wp:anchor distT="0" distB="0" distL="114300" distR="114300" simplePos="0" relativeHeight="251658244" behindDoc="0" locked="1" layoutInCell="1" allowOverlap="1" wp14:anchorId="0F0F5701" wp14:editId="0F0F5702">
              <wp:simplePos x="0" y="0"/>
              <wp:positionH relativeFrom="page">
                <wp:align>right</wp:align>
              </wp:positionH>
              <wp:positionV relativeFrom="page">
                <wp:align>bottom</wp:align>
              </wp:positionV>
              <wp:extent cx="863640" cy="1115640"/>
              <wp:effectExtent l="0" t="0" r="31750" b="27940"/>
              <wp:wrapNone/>
              <wp:docPr id="10" name="Straight Connector 10"/>
              <wp:cNvGraphicFramePr/>
              <a:graphic xmlns:a="http://schemas.openxmlformats.org/drawingml/2006/main">
                <a:graphicData uri="http://schemas.microsoft.com/office/word/2010/wordprocessingShape">
                  <wps:wsp>
                    <wps:cNvCnPr/>
                    <wps:spPr>
                      <a:xfrm flipH="1">
                        <a:off x="0" y="0"/>
                        <a:ext cx="863640" cy="1115640"/>
                      </a:xfrm>
                      <a:prstGeom prst="line">
                        <a:avLst/>
                      </a:prstGeom>
                      <a:ln w="95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0" style="position:absolute;flip:x;z-index:2516582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 o:spid="_x0000_s1026" strokecolor="#54959d [3205]" from="16.8pt,0" to="84.8pt,87.85pt" w14:anchorId="0EA57B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">
              <v:stroke joinstyle="miter"/>
              <w10:wrap anchorx="page" anchory="page"/>
              <w10:anchorlock/>
            </v:line>
          </w:pict>
        </mc:Fallback>
      </mc:AlternateContent>
    </w:r>
    <w:r w:rsidRPr="007D5CE8">
      <w:rPr>
        <w:b/>
        <w:bCs/>
      </w:rPr>
      <w:fldChar w:fldCharType="begin"/>
    </w:r>
    <w:r w:rsidRPr="007D5CE8">
      <w:rPr>
        <w:b/>
        <w:bCs/>
      </w:rPr>
      <w:instrText xml:space="preserve"> PAGE   \* MERGEFORMAT </w:instrText>
    </w:r>
    <w:r w:rsidRPr="007D5CE8">
      <w:rPr>
        <w:b/>
        <w:bCs/>
      </w:rPr>
      <w:fldChar w:fldCharType="separate"/>
    </w:r>
    <w:r w:rsidR="009C05CF">
      <w:rPr>
        <w:b/>
        <w:bCs/>
        <w:noProof/>
      </w:rPr>
      <w:t>2</w:t>
    </w:r>
    <w:r w:rsidRPr="007D5CE8">
      <w:rPr>
        <w:b/>
        <w:bCs/>
        <w:noProof/>
      </w:rPr>
      <w:fldChar w:fldCharType="end"/>
    </w:r>
    <w:r>
      <w:rPr>
        <w:noProof/>
      </w:rPr>
      <w:t> </w:t>
    </w:r>
    <w:r>
      <w:rPr>
        <w:noProof/>
      </w:rPr>
      <w:t>|</w:t>
    </w:r>
    <w:r>
      <w:rPr>
        <w:noProof/>
      </w:rPr>
      <w:t> </w:t>
    </w:r>
    <w:sdt>
      <w:sdtPr>
        <w:rPr>
          <w:noProof/>
        </w:rPr>
        <w:alias w:val="Title"/>
        <w:tag w:val=""/>
        <w:id w:val="593359676"/>
        <w:dataBinding w:prefixMappings="xmlns:ns0='http://purl.org/dc/elements/1.1/' xmlns:ns1='http://schemas.openxmlformats.org/package/2006/metadata/core-properties' " w:xpath="/ns1:coreProperties[1]/ns0:title[1]" w:storeItemID="{6C3C8BC8-F283-45AE-878A-BAB7291924A1}"/>
        <w:text/>
      </w:sdtPr>
      <w:sdtEndPr/>
      <w:sdtContent>
        <w:r>
          <w:rPr>
            <w:noProof/>
          </w:rPr>
          <w:t>Audit and Risk Committee</w:t>
        </w:r>
      </w:sdtContent>
    </w:sdt>
    <w:r>
      <w:rPr>
        <w:noProof/>
      </w:rPr>
      <w:t xml:space="preserve"> Charter – </w:t>
    </w:r>
    <w:r w:rsidR="00AA6408">
      <w:rPr>
        <w:noProof/>
      </w:rPr>
      <w:t>July</w:t>
    </w:r>
    <w:r w:rsidR="009A272C">
      <w:rPr>
        <w:noProof/>
      </w:rPr>
      <w:t xml:space="preserve"> </w:t>
    </w:r>
    <w:r w:rsidR="0070565C">
      <w:rPr>
        <w:noProof/>
      </w:rPr>
      <w:t>202</w:t>
    </w:r>
    <w:r w:rsidR="003A1C32">
      <w:rPr>
        <w:noProof/>
      </w:rPr>
      <w:t>5</w:t>
    </w:r>
  </w:p>
  <w:p w14:paraId="0F0F56F8" w14:textId="759BD506" w:rsidR="0003468E" w:rsidRDefault="00B67C8A" w:rsidP="00F752E2">
    <w:pPr>
      <w:pStyle w:val="SecurityClassification"/>
      <w:spacing w:before="60"/>
    </w:pPr>
    <w:sdt>
      <w:sdtPr>
        <w:alias w:val="Status"/>
        <w:tag w:val=""/>
        <w:id w:val="766808189"/>
        <w:dataBinding w:prefixMappings="xmlns:ns0='http://purl.org/dc/elements/1.1/' xmlns:ns1='http://schemas.openxmlformats.org/package/2006/metadata/core-properties' " w:xpath="/ns1:coreProperties[1]/ns1:contentStatus[1]" w:storeItemID="{6C3C8BC8-F283-45AE-878A-BAB7291924A1}"/>
        <w:text/>
      </w:sdtPr>
      <w:sdtEndPr/>
      <w:sdtContent>
        <w:r w:rsidR="00AF2EFE">
          <w:t>OFFICIAL</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F56FB" w14:textId="77777777" w:rsidR="0003468E" w:rsidRDefault="0003468E">
    <w:pPr>
      <w:pStyle w:val="Footer"/>
    </w:pPr>
    <w:r>
      <w:rPr>
        <w:noProof/>
        <w:lang w:eastAsia="en-AU"/>
      </w:rPr>
      <mc:AlternateContent>
        <mc:Choice Requires="wps">
          <w:drawing>
            <wp:anchor distT="0" distB="0" distL="114300" distR="114300" simplePos="0" relativeHeight="251658240" behindDoc="1" locked="0" layoutInCell="1" allowOverlap="1" wp14:anchorId="0F0F5705" wp14:editId="0F0F5706">
              <wp:simplePos x="0" y="0"/>
              <wp:positionH relativeFrom="page">
                <wp:align>center</wp:align>
              </wp:positionH>
              <wp:positionV relativeFrom="page">
                <wp:align>center</wp:align>
              </wp:positionV>
              <wp:extent cx="10691640" cy="10691640"/>
              <wp:effectExtent l="0" t="0" r="0" b="0"/>
              <wp:wrapNone/>
              <wp:docPr id="4" name="Rectangle 4"/>
              <wp:cNvGraphicFramePr/>
              <a:graphic xmlns:a="http://schemas.openxmlformats.org/drawingml/2006/main">
                <a:graphicData uri="http://schemas.microsoft.com/office/word/2010/wordprocessingShape">
                  <wps:wsp>
                    <wps:cNvSpPr/>
                    <wps:spPr>
                      <a:xfrm>
                        <a:off x="0" y="0"/>
                        <a:ext cx="10691640" cy="10691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0;margin-top:0;width:841.85pt;height:841.8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spid="_x0000_s1026" fillcolor="#101c3a [3204]" stroked="f" strokeweight="1pt" w14:anchorId="09BCEF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">
              <w10:wrap anchorx="page" anchory="page"/>
            </v:rect>
          </w:pict>
        </mc:Fallback>
      </mc:AlternateContent>
    </w:r>
    <w:r>
      <w:rPr>
        <w:noProof/>
        <w:lang w:eastAsia="en-AU"/>
      </w:rPr>
      <mc:AlternateContent>
        <mc:Choice Requires="wps">
          <w:drawing>
            <wp:anchor distT="0" distB="0" distL="114300" distR="114300" simplePos="0" relativeHeight="251658242" behindDoc="1" locked="0" layoutInCell="1" allowOverlap="1" wp14:anchorId="0F0F5707" wp14:editId="0F0F5708">
              <wp:simplePos x="0" y="0"/>
              <wp:positionH relativeFrom="page">
                <wp:align>right</wp:align>
              </wp:positionH>
              <wp:positionV relativeFrom="page">
                <wp:align>bottom</wp:align>
              </wp:positionV>
              <wp:extent cx="4212000" cy="5346000"/>
              <wp:effectExtent l="0" t="0" r="0" b="7620"/>
              <wp:wrapNone/>
              <wp:docPr id="6" name="Isosceles Triangle 6"/>
              <wp:cNvGraphicFramePr/>
              <a:graphic xmlns:a="http://schemas.openxmlformats.org/drawingml/2006/main">
                <a:graphicData uri="http://schemas.microsoft.com/office/word/2010/wordprocessingShape">
                  <wps:wsp>
                    <wps:cNvSpPr/>
                    <wps:spPr>
                      <a:xfrm>
                        <a:off x="0" y="0"/>
                        <a:ext cx="4212000" cy="53460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5" coordsize="21600,21600" o:spt="5" adj="10800" path="m@0,l,21600r21600,xe" w14:anchorId="49C10402">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6" style="position:absolute;margin-left:280.45pt;margin-top:0;width:331.65pt;height:420.95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spid="_x0000_s1026" fillcolor="#54959d [3205]" stroked="f" strokeweight="1pt" type="#_x0000_t5" adj="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">
              <w10:wrap anchorx="page" anchory="page"/>
            </v:shape>
          </w:pict>
        </mc:Fallback>
      </mc:AlternateContent>
    </w:r>
    <w:r>
      <w:rPr>
        <w:noProof/>
        <w:lang w:eastAsia="en-AU"/>
      </w:rPr>
      <mc:AlternateContent>
        <mc:Choice Requires="wps">
          <w:drawing>
            <wp:anchor distT="0" distB="0" distL="114300" distR="114300" simplePos="0" relativeHeight="251658241" behindDoc="1" locked="0" layoutInCell="1" allowOverlap="1" wp14:anchorId="0F0F5709" wp14:editId="0F0F570A">
              <wp:simplePos x="0" y="0"/>
              <wp:positionH relativeFrom="page">
                <wp:align>left</wp:align>
              </wp:positionH>
              <wp:positionV relativeFrom="page">
                <wp:align>bottom</wp:align>
              </wp:positionV>
              <wp:extent cx="2196000" cy="2771640"/>
              <wp:effectExtent l="0" t="0" r="0" b="0"/>
              <wp:wrapNone/>
              <wp:docPr id="5" name="Isosceles Triangle 5"/>
              <wp:cNvGraphicFramePr/>
              <a:graphic xmlns:a="http://schemas.openxmlformats.org/drawingml/2006/main">
                <a:graphicData uri="http://schemas.microsoft.com/office/word/2010/wordprocessingShape">
                  <wps:wsp>
                    <wps:cNvSpPr/>
                    <wps:spPr>
                      <a:xfrm>
                        <a:off x="0" y="0"/>
                        <a:ext cx="2196000" cy="2771640"/>
                      </a:xfrm>
                      <a:prstGeom prst="triangle">
                        <a:avLst>
                          <a:gd name="adj" fmla="val 262"/>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Isosceles Triangle 5" style="position:absolute;margin-left:0;margin-top:0;width:172.9pt;height:218.25pt;z-index:-25165823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spid="_x0000_s1026" fillcolor="#ede84d [3207]" stroked="f" strokeweight="1pt" type="#_x0000_t5" adj="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" w14:anchorId="79E56A8E">
              <w10:wrap anchorx="page" anchory="page"/>
            </v:shape>
          </w:pict>
        </mc:Fallback>
      </mc:AlternateContent>
    </w:r>
  </w:p>
  <w:p w14:paraId="0F0F56FC" w14:textId="7FBEB3BB" w:rsidR="0003468E" w:rsidRDefault="00AF2EFE" w:rsidP="007530CE">
    <w:pPr>
      <w:pStyle w:val="SecurityClassification"/>
    </w:pPr>
    <w: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F56FF" w14:textId="7C25AEE9" w:rsidR="0003468E" w:rsidRPr="007D5CE8" w:rsidRDefault="0003468E">
    <w:pPr>
      <w:pStyle w:val="Footer"/>
      <w:rPr>
        <w:color w:val="FFFFFF" w:themeColor="background1"/>
      </w:rPr>
    </w:pPr>
    <w:r w:rsidRPr="007D5CE8">
      <w:rPr>
        <w:b/>
        <w:bCs/>
        <w:color w:val="FFFFFF" w:themeColor="background1"/>
      </w:rPr>
      <w:fldChar w:fldCharType="begin"/>
    </w:r>
    <w:r w:rsidRPr="007D5CE8">
      <w:rPr>
        <w:b/>
        <w:bCs/>
        <w:color w:val="FFFFFF" w:themeColor="background1"/>
      </w:rPr>
      <w:instrText xml:space="preserve"> PAGE   \* MERGEFORMAT </w:instrText>
    </w:r>
    <w:r w:rsidRPr="007D5CE8">
      <w:rPr>
        <w:b/>
        <w:bCs/>
        <w:color w:val="FFFFFF" w:themeColor="background1"/>
      </w:rPr>
      <w:fldChar w:fldCharType="separate"/>
    </w:r>
    <w:r w:rsidRPr="007D5CE8">
      <w:rPr>
        <w:b/>
        <w:bCs/>
        <w:color w:val="FFFFFF" w:themeColor="background1"/>
      </w:rPr>
      <w:t>4</w:t>
    </w:r>
    <w:r w:rsidRPr="007D5CE8">
      <w:rPr>
        <w:b/>
        <w:bCs/>
        <w:noProof/>
        <w:color w:val="FFFFFF" w:themeColor="background1"/>
      </w:rPr>
      <w:fldChar w:fldCharType="end"/>
    </w:r>
    <w:r w:rsidRPr="007D5CE8">
      <w:rPr>
        <w:noProof/>
        <w:color w:val="FFFFFF" w:themeColor="background1"/>
      </w:rPr>
      <w:t> </w:t>
    </w:r>
    <w:r w:rsidRPr="007D5CE8">
      <w:rPr>
        <w:noProof/>
        <w:color w:val="FFFFFF" w:themeColor="background1"/>
      </w:rPr>
      <w:t>|</w:t>
    </w:r>
    <w:r w:rsidRPr="007D5CE8">
      <w:rPr>
        <w:noProof/>
        <w:color w:val="FFFFFF" w:themeColor="background1"/>
      </w:rPr>
      <w:t> </w:t>
    </w:r>
    <w:sdt>
      <w:sdtPr>
        <w:rPr>
          <w:noProof/>
          <w:color w:val="FFFFFF" w:themeColor="background1"/>
        </w:rPr>
        <w:alias w:val="Title"/>
        <w:tag w:val=""/>
        <w:id w:val="-891186468"/>
        <w:placeholder>
          <w:docPart w:val="023FC861217D4CBB88ADB0D7F99E4C71"/>
        </w:placeholder>
        <w:dataBinding w:prefixMappings="xmlns:ns0='http://purl.org/dc/elements/1.1/' xmlns:ns1='http://schemas.openxmlformats.org/package/2006/metadata/core-properties' " w:xpath="/ns1:coreProperties[1]/ns0:title[1]" w:storeItemID="{6C3C8BC8-F283-45AE-878A-BAB7291924A1}"/>
        <w:text/>
      </w:sdtPr>
      <w:sdtEndPr/>
      <w:sdtContent>
        <w:r>
          <w:rPr>
            <w:noProof/>
            <w:color w:val="FFFFFF" w:themeColor="background1"/>
          </w:rPr>
          <w:t>Audit and Risk Committee</w:t>
        </w:r>
      </w:sdtContent>
    </w:sdt>
    <w:r w:rsidRPr="007D5CE8">
      <w:rPr>
        <w:noProof/>
        <w:color w:val="FFFFFF" w:themeColor="background1"/>
        <w:lang w:eastAsia="en-AU"/>
      </w:rPr>
      <mc:AlternateContent>
        <mc:Choice Requires="wps">
          <w:drawing>
            <wp:anchor distT="0" distB="0" distL="114300" distR="114300" simplePos="0" relativeHeight="251658243" behindDoc="1" locked="0" layoutInCell="1" allowOverlap="1" wp14:anchorId="0F0F570B" wp14:editId="0F0F570C">
              <wp:simplePos x="0" y="0"/>
              <wp:positionH relativeFrom="page">
                <wp:posOffset>-1562100</wp:posOffset>
              </wp:positionH>
              <wp:positionV relativeFrom="page">
                <wp:posOffset>0</wp:posOffset>
              </wp:positionV>
              <wp:extent cx="10691495" cy="10691495"/>
              <wp:effectExtent l="0" t="0" r="0" b="0"/>
              <wp:wrapNone/>
              <wp:docPr id="13" name="Rectangle 13"/>
              <wp:cNvGraphicFramePr/>
              <a:graphic xmlns:a="http://schemas.openxmlformats.org/drawingml/2006/main">
                <a:graphicData uri="http://schemas.microsoft.com/office/word/2010/wordprocessingShape">
                  <wps:wsp>
                    <wps:cNvSpPr/>
                    <wps:spPr>
                      <a:xfrm>
                        <a:off x="0" y="0"/>
                        <a:ext cx="10691495" cy="106914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3" style="position:absolute;margin-left:-123pt;margin-top:0;width:841.85pt;height:841.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101c3a [3204]" stroked="f" strokeweight="1pt" w14:anchorId="3E6E17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">
              <w10:wrap anchorx="page" anchory="page"/>
            </v:rect>
          </w:pict>
        </mc:Fallback>
      </mc:AlternateContent>
    </w:r>
  </w:p>
  <w:p w14:paraId="0F0F5700" w14:textId="489669DD" w:rsidR="0003468E" w:rsidRDefault="00AF2EFE" w:rsidP="007530CE">
    <w:pPr>
      <w:pStyle w:val="SecurityClassification"/>
    </w:pPr>
    <w: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47993" w14:textId="77777777" w:rsidR="003A71CD" w:rsidRPr="007D5CE8" w:rsidRDefault="003A71CD" w:rsidP="007D5CE8">
      <w:pPr>
        <w:spacing w:before="360" w:after="180"/>
        <w:rPr>
          <w:color w:val="54959D" w:themeColor="accent2"/>
          <w:lang w:val="en-US"/>
        </w:rPr>
      </w:pPr>
      <w:r w:rsidRPr="007D5CE8">
        <w:rPr>
          <w:color w:val="54959D" w:themeColor="accent2"/>
          <w:lang w:val="en-US"/>
        </w:rPr>
        <w:t>____</w:t>
      </w:r>
    </w:p>
  </w:footnote>
  <w:footnote w:type="continuationSeparator" w:id="0">
    <w:p w14:paraId="6ED61210" w14:textId="77777777" w:rsidR="003A71CD" w:rsidRDefault="003A71CD" w:rsidP="008E21DE">
      <w:pPr>
        <w:spacing w:before="0" w:after="0"/>
      </w:pPr>
      <w:r>
        <w:continuationSeparator/>
      </w:r>
    </w:p>
    <w:p w14:paraId="257FD8CB" w14:textId="77777777" w:rsidR="003A71CD" w:rsidRDefault="003A71CD"/>
  </w:footnote>
  <w:footnote w:id="1">
    <w:p w14:paraId="0F0F570D" w14:textId="77777777" w:rsidR="0003468E" w:rsidRDefault="0003468E" w:rsidP="00BA6506">
      <w:pPr>
        <w:pStyle w:val="FootnoteText"/>
      </w:pPr>
      <w:r>
        <w:rPr>
          <w:rStyle w:val="FootnoteReference"/>
        </w:rPr>
        <w:footnoteRef/>
      </w:r>
      <w:r>
        <w:t xml:space="preserve"> For the purposes of the PGPA Act, PGPA Rule and this Charter, and consistent with rules of statutory interpretation, ‘appropriateness’ has its ordinary meaning of ‘suitable or fitting for a particular purpose’.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F56F5" w14:textId="36179A6F" w:rsidR="0003468E" w:rsidRDefault="0003468E" w:rsidP="007530CE">
    <w:pPr>
      <w:pStyle w:val="SecurityClassification"/>
    </w:pPr>
    <w:r>
      <w:rPr>
        <w:noProof/>
        <w:lang w:eastAsia="en-AU"/>
      </w:rPr>
      <mc:AlternateContent>
        <mc:Choice Requires="wps">
          <w:drawing>
            <wp:anchor distT="0" distB="0" distL="114300" distR="114300" simplePos="0" relativeHeight="251658245" behindDoc="0" locked="0" layoutInCell="0" allowOverlap="1" wp14:anchorId="3B8689F4" wp14:editId="453017A8">
              <wp:simplePos x="0" y="0"/>
              <wp:positionH relativeFrom="page">
                <wp:posOffset>0</wp:posOffset>
              </wp:positionH>
              <wp:positionV relativeFrom="page">
                <wp:posOffset>190500</wp:posOffset>
              </wp:positionV>
              <wp:extent cx="7560310" cy="273050"/>
              <wp:effectExtent l="0" t="0" r="0" b="12700"/>
              <wp:wrapNone/>
              <wp:docPr id="1" name="MSIPCM018b455091d6398f5730c96f" descr="{&quot;HashCode&quot;:-142341038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FF22F9" w14:textId="44A90429" w:rsidR="0003468E" w:rsidRPr="00F414DD" w:rsidRDefault="00F414DD" w:rsidP="00F414DD">
                          <w:pPr>
                            <w:spacing w:before="0" w:after="0"/>
                            <w:jc w:val="center"/>
                            <w:rPr>
                              <w:rFonts w:ascii="Calibri" w:hAnsi="Calibri" w:cs="Calibri"/>
                              <w:color w:val="FF0000"/>
                              <w:sz w:val="20"/>
                            </w:rPr>
                          </w:pPr>
                          <w:r w:rsidRPr="00F414DD">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3B8689F4">
              <v:stroke joinstyle="miter"/>
              <v:path gradientshapeok="t" o:connecttype="rect"/>
            </v:shapetype>
            <v:shape id="MSIPCM018b455091d6398f5730c96f" style="position:absolute;left:0;text-align:left;margin-left:0;margin-top:1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alt="{&quot;HashCode&quot;:-1423410385,&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F414DD" w:rsidR="0003468E" w:rsidP="00F414DD" w:rsidRDefault="00F414DD" w14:paraId="6DFF22F9" w14:textId="44A90429">
                    <w:pPr>
                      <w:spacing w:before="0" w:after="0"/>
                      <w:jc w:val="center"/>
                      <w:rPr>
                        <w:rFonts w:ascii="Calibri" w:hAnsi="Calibri" w:cs="Calibri"/>
                        <w:color w:val="FF0000"/>
                        <w:sz w:val="20"/>
                      </w:rPr>
                    </w:pPr>
                    <w:r w:rsidRPr="00F414DD">
                      <w:rPr>
                        <w:rFonts w:ascii="Calibri" w:hAnsi="Calibri" w:cs="Calibri"/>
                        <w:color w:val="FF0000"/>
                        <w:sz w:val="20"/>
                      </w:rPr>
                      <w:t>OFFICIAL</w:t>
                    </w:r>
                  </w:p>
                </w:txbxContent>
              </v:textbox>
              <w10:wrap anchorx="page" anchory="page"/>
            </v:shape>
          </w:pict>
        </mc:Fallback>
      </mc:AlternateContent>
    </w:r>
  </w:p>
  <w:p w14:paraId="0F0F56F6" w14:textId="1E04B81B" w:rsidR="0003468E" w:rsidRDefault="00034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F56F9" w14:textId="2A1A1D4F" w:rsidR="0003468E" w:rsidRDefault="0003468E" w:rsidP="007530CE">
    <w:pPr>
      <w:pStyle w:val="SecurityClassification"/>
    </w:pPr>
    <w:r>
      <w:rPr>
        <w:noProof/>
        <w:lang w:eastAsia="en-AU"/>
      </w:rPr>
      <mc:AlternateContent>
        <mc:Choice Requires="wps">
          <w:drawing>
            <wp:anchor distT="0" distB="0" distL="114300" distR="114300" simplePos="0" relativeHeight="251658246" behindDoc="0" locked="0" layoutInCell="0" allowOverlap="1" wp14:anchorId="46E32EC0" wp14:editId="03BE5B08">
              <wp:simplePos x="0" y="0"/>
              <wp:positionH relativeFrom="page">
                <wp:posOffset>0</wp:posOffset>
              </wp:positionH>
              <wp:positionV relativeFrom="page">
                <wp:posOffset>190500</wp:posOffset>
              </wp:positionV>
              <wp:extent cx="7560310" cy="273050"/>
              <wp:effectExtent l="0" t="0" r="0" b="12700"/>
              <wp:wrapNone/>
              <wp:docPr id="3" name="MSIPCM90d1469f823b9714a3327d44" descr="{&quot;HashCode&quot;:-142341038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20BF8" w14:textId="4A60D8A0" w:rsidR="0003468E" w:rsidRPr="00F414DD" w:rsidRDefault="00F414DD" w:rsidP="00F414DD">
                          <w:pPr>
                            <w:spacing w:before="0" w:after="0"/>
                            <w:jc w:val="center"/>
                            <w:rPr>
                              <w:rFonts w:ascii="Calibri" w:hAnsi="Calibri" w:cs="Calibri"/>
                              <w:color w:val="FF0000"/>
                              <w:sz w:val="20"/>
                            </w:rPr>
                          </w:pPr>
                          <w:r w:rsidRPr="00F414DD">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46E32EC0">
              <v:stroke joinstyle="miter"/>
              <v:path gradientshapeok="t" o:connecttype="rect"/>
            </v:shapetype>
            <v:shape id="MSIPCM90d1469f823b9714a3327d44" style="position:absolute;left:0;text-align:left;margin-left:0;margin-top:15pt;width:595.3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423410385,&quot;Height&quot;:841.0,&quot;Width&quot;:595.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v:textbox inset=",0,,0">
                <w:txbxContent>
                  <w:p w:rsidRPr="00F414DD" w:rsidR="0003468E" w:rsidP="00F414DD" w:rsidRDefault="00F414DD" w14:paraId="58120BF8" w14:textId="4A60D8A0">
                    <w:pPr>
                      <w:spacing w:before="0" w:after="0"/>
                      <w:jc w:val="center"/>
                      <w:rPr>
                        <w:rFonts w:ascii="Calibri" w:hAnsi="Calibri" w:cs="Calibri"/>
                        <w:color w:val="FF0000"/>
                        <w:sz w:val="20"/>
                      </w:rPr>
                    </w:pPr>
                    <w:r w:rsidRPr="00F414DD">
                      <w:rPr>
                        <w:rFonts w:ascii="Calibri" w:hAnsi="Calibri" w:cs="Calibri"/>
                        <w:color w:val="FF0000"/>
                        <w:sz w:val="20"/>
                      </w:rPr>
                      <w:t>OFFICIAL</w:t>
                    </w:r>
                  </w:p>
                </w:txbxContent>
              </v:textbox>
              <w10:wrap anchorx="page" anchory="page"/>
            </v:shape>
          </w:pict>
        </mc:Fallback>
      </mc:AlternateContent>
    </w:r>
  </w:p>
  <w:p w14:paraId="0F0F56FA" w14:textId="5BBA857B" w:rsidR="0003468E" w:rsidRDefault="0003468E" w:rsidP="007530CE">
    <w:pPr>
      <w:pStyle w:val="Header"/>
      <w:spacing w:before="360" w:after="2240"/>
    </w:pPr>
    <w:r>
      <w:rPr>
        <w:noProof/>
        <w:lang w:eastAsia="en-AU"/>
      </w:rPr>
      <w:drawing>
        <wp:inline distT="0" distB="0" distL="0" distR="0" wp14:anchorId="0F0F5703" wp14:editId="1B62B55C">
          <wp:extent cx="2826000" cy="810151"/>
          <wp:effectExtent l="0" t="0" r="0" b="9525"/>
          <wp:docPr id="7" name="Picture 7" descr="Australian Government and Sport Integr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826000" cy="8101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F56FD" w14:textId="4F1ADE96" w:rsidR="0003468E" w:rsidRDefault="00B67C8A" w:rsidP="007530CE">
    <w:pPr>
      <w:pStyle w:val="SecurityClassification"/>
    </w:pPr>
    <w:sdt>
      <w:sdtPr>
        <w:alias w:val="Status"/>
        <w:tag w:val=""/>
        <w:id w:val="1424771561"/>
        <w:placeholder>
          <w:docPart w:val="191B7500BFC2413E930257865F4DDD7B"/>
        </w:placeholder>
        <w:dataBinding w:prefixMappings="xmlns:ns0='http://purl.org/dc/elements/1.1/' xmlns:ns1='http://schemas.openxmlformats.org/package/2006/metadata/core-properties' " w:xpath="/ns1:coreProperties[1]/ns1:contentStatus[1]" w:storeItemID="{6C3C8BC8-F283-45AE-878A-BAB7291924A1}"/>
        <w:text/>
      </w:sdtPr>
      <w:sdtEndPr/>
      <w:sdtContent>
        <w:r w:rsidR="00AF2EFE">
          <w:t>OFFICIAL</w:t>
        </w:r>
      </w:sdtContent>
    </w:sdt>
  </w:p>
  <w:p w14:paraId="0F0F56FE" w14:textId="77777777" w:rsidR="0003468E" w:rsidRDefault="0003468E" w:rsidP="007530CE">
    <w:pPr>
      <w:pStyle w:val="Header"/>
      <w:spacing w:before="360" w:after="2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375A3"/>
    <w:multiLevelType w:val="multilevel"/>
    <w:tmpl w:val="B84EFE52"/>
    <w:lvl w:ilvl="0">
      <w:start w:val="1"/>
      <w:numFmt w:val="lowerLetter"/>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B491C05"/>
    <w:multiLevelType w:val="hybridMultilevel"/>
    <w:tmpl w:val="F070AB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01C3A" w:themeColor="text2"/>
      </w:rPr>
    </w:lvl>
    <w:lvl w:ilvl="2">
      <w:start w:val="1"/>
      <w:numFmt w:val="bullet"/>
      <w:lvlText w:val="»"/>
      <w:lvlJc w:val="left"/>
      <w:pPr>
        <w:ind w:left="852" w:hanging="284"/>
      </w:pPr>
      <w:rPr>
        <w:rFonts w:ascii="Arial" w:hAnsi="Arial" w:hint="default"/>
        <w:color w:val="101C3A"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7E723F2"/>
    <w:multiLevelType w:val="multilevel"/>
    <w:tmpl w:val="2E106202"/>
    <w:styleLink w:val="TableRowNumbersList"/>
    <w:lvl w:ilvl="0">
      <w:start w:val="1"/>
      <w:numFmt w:val="decimal"/>
      <w:pStyle w:val="TableRowNumbers"/>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F1618D"/>
    <w:multiLevelType w:val="multilevel"/>
    <w:tmpl w:val="83EC7B6C"/>
    <w:styleLink w:val="List1Numbered"/>
    <w:lvl w:ilvl="0">
      <w:start w:val="1"/>
      <w:numFmt w:val="decimal"/>
      <w:pStyle w:val="List1LegalNumbered1"/>
      <w:lvlText w:val="%1."/>
      <w:lvlJc w:val="left"/>
      <w:pPr>
        <w:ind w:left="284" w:hanging="284"/>
      </w:pPr>
      <w:rPr>
        <w:rFonts w:hint="default"/>
        <w:b w:val="0"/>
        <w:i w:val="0"/>
        <w:color w:val="auto"/>
      </w:rPr>
    </w:lvl>
    <w:lvl w:ilvl="1">
      <w:start w:val="1"/>
      <w:numFmt w:val="lowerLetter"/>
      <w:pStyle w:val="List1LegalNumbered2"/>
      <w:lvlText w:val="%2."/>
      <w:lvlJc w:val="left"/>
      <w:pPr>
        <w:ind w:left="568" w:hanging="284"/>
      </w:pPr>
      <w:rPr>
        <w:rFonts w:hint="default"/>
      </w:rPr>
    </w:lvl>
    <w:lvl w:ilvl="2">
      <w:start w:val="1"/>
      <w:numFmt w:val="lowerRoman"/>
      <w:pStyle w:val="List1Legal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101C3A"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E14932"/>
    <w:multiLevelType w:val="singleLevel"/>
    <w:tmpl w:val="0C090017"/>
    <w:lvl w:ilvl="0">
      <w:start w:val="1"/>
      <w:numFmt w:val="lowerLetter"/>
      <w:lvlText w:val="%1)"/>
      <w:lvlJc w:val="left"/>
      <w:pPr>
        <w:ind w:left="284" w:hanging="284"/>
      </w:pPr>
      <w:rPr>
        <w:rFonts w:hint="default"/>
        <w:b w:val="0"/>
        <w:i w:val="0"/>
        <w:color w:val="auto"/>
      </w:rPr>
    </w:lvl>
  </w:abstractNum>
  <w:abstractNum w:abstractNumId="7"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101C3A"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A632A9"/>
    <w:multiLevelType w:val="multilevel"/>
    <w:tmpl w:val="A41689A2"/>
    <w:numStyleLink w:val="AppendixNumbers"/>
  </w:abstractNum>
  <w:abstractNum w:abstractNumId="9"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CE2122"/>
    <w:multiLevelType w:val="multilevel"/>
    <w:tmpl w:val="83EC7B6C"/>
    <w:numStyleLink w:val="List1Numbered"/>
  </w:abstractNum>
  <w:abstractNum w:abstractNumId="11" w15:restartNumberingAfterBreak="0">
    <w:nsid w:val="30415D60"/>
    <w:multiLevelType w:val="multilevel"/>
    <w:tmpl w:val="2E106202"/>
    <w:numStyleLink w:val="TableRowNumbersList"/>
  </w:abstractNum>
  <w:abstractNum w:abstractNumId="12" w15:restartNumberingAfterBreak="0">
    <w:nsid w:val="38530372"/>
    <w:multiLevelType w:val="multilevel"/>
    <w:tmpl w:val="D862D810"/>
    <w:lvl w:ilvl="0">
      <w:start w:val="1"/>
      <w:numFmt w:val="lowerLetter"/>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97B5105"/>
    <w:multiLevelType w:val="multilevel"/>
    <w:tmpl w:val="02B4F7DE"/>
    <w:lvl w:ilvl="0">
      <w:start w:val="1"/>
      <w:numFmt w:val="lowerLetter"/>
      <w:lvlText w:val="%1)"/>
      <w:lvlJc w:val="left"/>
      <w:pPr>
        <w:ind w:left="284" w:hanging="284"/>
      </w:pPr>
      <w:rPr>
        <w:rFonts w:hint="default"/>
        <w:b w:val="0"/>
        <w:i w:val="0"/>
        <w:color w:val="auto"/>
      </w:rPr>
    </w:lvl>
    <w:lvl w:ilvl="1">
      <w:start w:val="1"/>
      <w:numFmt w:val="lowerRoman"/>
      <w:lvlText w:val="%2."/>
      <w:lvlJc w:val="righ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01C3A" w:themeColor="text2"/>
      </w:rPr>
    </w:lvl>
    <w:lvl w:ilvl="3">
      <w:start w:val="1"/>
      <w:numFmt w:val="bullet"/>
      <w:lvlText w:val="»"/>
      <w:lvlJc w:val="left"/>
      <w:pPr>
        <w:ind w:left="794" w:hanging="510"/>
      </w:pPr>
      <w:rPr>
        <w:rFonts w:ascii="Arial" w:hAnsi="Arial" w:hint="default"/>
        <w:color w:val="101C3A"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50517343"/>
    <w:multiLevelType w:val="multilevel"/>
    <w:tmpl w:val="131EEC6C"/>
    <w:numStyleLink w:val="TableNumbers"/>
  </w:abstractNum>
  <w:abstractNum w:abstractNumId="16"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563048B"/>
    <w:multiLevelType w:val="multilevel"/>
    <w:tmpl w:val="C284D0B0"/>
    <w:numStyleLink w:val="FigureNumbers"/>
  </w:abstractNum>
  <w:abstractNum w:abstractNumId="18" w15:restartNumberingAfterBreak="0">
    <w:nsid w:val="557E1BB0"/>
    <w:multiLevelType w:val="multilevel"/>
    <w:tmpl w:val="B84EFE52"/>
    <w:lvl w:ilvl="0">
      <w:start w:val="1"/>
      <w:numFmt w:val="lowerLetter"/>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563F095A"/>
    <w:multiLevelType w:val="multilevel"/>
    <w:tmpl w:val="BB122EB2"/>
    <w:numStyleLink w:val="List2Numbered"/>
  </w:abstractNum>
  <w:abstractNum w:abstractNumId="20"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BF51665"/>
    <w:multiLevelType w:val="multilevel"/>
    <w:tmpl w:val="4E929216"/>
    <w:numStyleLink w:val="NumberedHeadings"/>
  </w:abstractNum>
  <w:abstractNum w:abstractNumId="22" w15:restartNumberingAfterBreak="0">
    <w:nsid w:val="5D13790C"/>
    <w:multiLevelType w:val="multilevel"/>
    <w:tmpl w:val="05E811B6"/>
    <w:lvl w:ilvl="0">
      <w:start w:val="1"/>
      <w:numFmt w:val="lowerLetter"/>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63493DA0"/>
    <w:multiLevelType w:val="singleLevel"/>
    <w:tmpl w:val="0C090017"/>
    <w:lvl w:ilvl="0">
      <w:start w:val="1"/>
      <w:numFmt w:val="lowerLetter"/>
      <w:lvlText w:val="%1)"/>
      <w:lvlJc w:val="left"/>
      <w:pPr>
        <w:ind w:left="284" w:hanging="284"/>
      </w:pPr>
      <w:rPr>
        <w:rFonts w:hint="default"/>
        <w:b w:val="0"/>
        <w:i w:val="0"/>
        <w:color w:val="auto"/>
      </w:rPr>
    </w:lvl>
  </w:abstractNum>
  <w:abstractNum w:abstractNumId="24" w15:restartNumberingAfterBreak="0">
    <w:nsid w:val="67602BA4"/>
    <w:multiLevelType w:val="multilevel"/>
    <w:tmpl w:val="BB122EB2"/>
    <w:styleLink w:val="List2Numbered"/>
    <w:lvl w:ilvl="0">
      <w:start w:val="1"/>
      <w:numFmt w:val="decimal"/>
      <w:pStyle w:val="List2Numbered1"/>
      <w:lvlText w:val="%1."/>
      <w:lvlJc w:val="left"/>
      <w:pPr>
        <w:ind w:left="284" w:hanging="284"/>
      </w:pPr>
      <w:rPr>
        <w:rFonts w:hint="default"/>
      </w:rPr>
    </w:lvl>
    <w:lvl w:ilvl="1">
      <w:start w:val="1"/>
      <w:numFmt w:val="decimal"/>
      <w:pStyle w:val="List2Numbered2"/>
      <w:lvlText w:val="%1.%2"/>
      <w:lvlJc w:val="left"/>
      <w:pPr>
        <w:ind w:left="1134" w:hanging="567"/>
      </w:pPr>
      <w:rPr>
        <w:rFonts w:hint="default"/>
      </w:rPr>
    </w:lvl>
    <w:lvl w:ilvl="2">
      <w:start w:val="1"/>
      <w:numFmt w:val="decimal"/>
      <w:pStyle w:val="List2Numbered3"/>
      <w:lvlText w:val="%1.%2.%3"/>
      <w:lvlJc w:val="left"/>
      <w:pPr>
        <w:tabs>
          <w:tab w:val="num" w:pos="1134"/>
        </w:tabs>
        <w:ind w:left="1985" w:hanging="851"/>
      </w:pPr>
      <w:rPr>
        <w:rFonts w:hint="default"/>
      </w:rPr>
    </w:lvl>
    <w:lvl w:ilvl="3">
      <w:start w:val="1"/>
      <w:numFmt w:val="decimal"/>
      <w:pStyle w:val="List2Numbered4"/>
      <w:lvlText w:val="%1.%2.%3.%4"/>
      <w:lvlJc w:val="left"/>
      <w:pPr>
        <w:tabs>
          <w:tab w:val="num" w:pos="1985"/>
        </w:tabs>
        <w:ind w:left="2835" w:hanging="850"/>
      </w:pPr>
      <w:rPr>
        <w:rFonts w:hint="default"/>
      </w:rPr>
    </w:lvl>
    <w:lvl w:ilvl="4">
      <w:start w:val="1"/>
      <w:numFmt w:val="decimal"/>
      <w:pStyle w:val="List2Numbered5"/>
      <w:lvlText w:val="%1.%2.%3.%4.%5"/>
      <w:lvlJc w:val="left"/>
      <w:pPr>
        <w:tabs>
          <w:tab w:val="num" w:pos="2835"/>
        </w:tabs>
        <w:ind w:left="3969"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38A4D83"/>
    <w:multiLevelType w:val="multilevel"/>
    <w:tmpl w:val="C9AEC9C4"/>
    <w:styleLink w:val="DefaultBullets"/>
    <w:lvl w:ilvl="0">
      <w:start w:val="1"/>
      <w:numFmt w:val="bullet"/>
      <w:pStyle w:val="Bullet1"/>
      <w:lvlText w:val=""/>
      <w:lvlJc w:val="left"/>
      <w:pPr>
        <w:tabs>
          <w:tab w:val="num" w:pos="454"/>
        </w:tabs>
        <w:ind w:left="454" w:hanging="284"/>
      </w:pPr>
      <w:rPr>
        <w:rFonts w:ascii="Wingdings 2" w:hAnsi="Wingdings 2" w:hint="default"/>
        <w:color w:val="auto"/>
      </w:rPr>
    </w:lvl>
    <w:lvl w:ilvl="1">
      <w:start w:val="1"/>
      <w:numFmt w:val="bullet"/>
      <w:pStyle w:val="Bullet2"/>
      <w:lvlText w:val="◦"/>
      <w:lvlJc w:val="left"/>
      <w:pPr>
        <w:tabs>
          <w:tab w:val="num" w:pos="738"/>
        </w:tabs>
        <w:ind w:left="738" w:hanging="284"/>
      </w:pPr>
      <w:rPr>
        <w:rFonts w:ascii="Arial" w:hAnsi="Arial" w:hint="default"/>
        <w:color w:val="auto"/>
      </w:rPr>
    </w:lvl>
    <w:lvl w:ilvl="2">
      <w:start w:val="1"/>
      <w:numFmt w:val="bullet"/>
      <w:pStyle w:val="Bullet3"/>
      <w:lvlText w:val="▪"/>
      <w:lvlJc w:val="left"/>
      <w:pPr>
        <w:tabs>
          <w:tab w:val="num" w:pos="1022"/>
        </w:tabs>
        <w:ind w:left="1022" w:hanging="284"/>
      </w:pPr>
      <w:rPr>
        <w:rFonts w:ascii="Arial" w:hAnsi="Arial" w:hint="default"/>
        <w:color w:val="auto"/>
      </w:rPr>
    </w:lvl>
    <w:lvl w:ilvl="3">
      <w:start w:val="1"/>
      <w:numFmt w:val="bullet"/>
      <w:lvlText w:val="•"/>
      <w:lvlJc w:val="left"/>
      <w:pPr>
        <w:tabs>
          <w:tab w:val="num" w:pos="1306"/>
        </w:tabs>
        <w:ind w:left="1306" w:hanging="284"/>
      </w:pPr>
      <w:rPr>
        <w:rFonts w:ascii="Arial" w:hAnsi="Arial" w:hint="default"/>
        <w:color w:val="auto"/>
      </w:rPr>
    </w:lvl>
    <w:lvl w:ilvl="4">
      <w:start w:val="1"/>
      <w:numFmt w:val="bullet"/>
      <w:lvlText w:val="–"/>
      <w:lvlJc w:val="left"/>
      <w:pPr>
        <w:tabs>
          <w:tab w:val="num" w:pos="1590"/>
        </w:tabs>
        <w:ind w:left="1590" w:hanging="284"/>
      </w:pPr>
      <w:rPr>
        <w:rFonts w:ascii="Arial" w:hAnsi="Arial" w:hint="default"/>
        <w:color w:val="auto"/>
      </w:rPr>
    </w:lvl>
    <w:lvl w:ilvl="5">
      <w:start w:val="1"/>
      <w:numFmt w:val="bullet"/>
      <w:lvlText w:val="»"/>
      <w:lvlJc w:val="left"/>
      <w:pPr>
        <w:tabs>
          <w:tab w:val="num" w:pos="1874"/>
        </w:tabs>
        <w:ind w:left="1874" w:hanging="284"/>
      </w:pPr>
      <w:rPr>
        <w:rFonts w:ascii="Arial" w:hAnsi="Arial" w:hint="default"/>
        <w:color w:val="auto"/>
      </w:rPr>
    </w:lvl>
    <w:lvl w:ilvl="6">
      <w:start w:val="1"/>
      <w:numFmt w:val="decimal"/>
      <w:lvlText w:val="%7."/>
      <w:lvlJc w:val="left"/>
      <w:pPr>
        <w:tabs>
          <w:tab w:val="num" w:pos="2158"/>
        </w:tabs>
        <w:ind w:left="2158" w:hanging="284"/>
      </w:pPr>
      <w:rPr>
        <w:rFonts w:hint="default"/>
      </w:rPr>
    </w:lvl>
    <w:lvl w:ilvl="7">
      <w:start w:val="1"/>
      <w:numFmt w:val="lowerLetter"/>
      <w:lvlText w:val="%8."/>
      <w:lvlJc w:val="left"/>
      <w:pPr>
        <w:tabs>
          <w:tab w:val="num" w:pos="2442"/>
        </w:tabs>
        <w:ind w:left="2442" w:hanging="284"/>
      </w:pPr>
      <w:rPr>
        <w:rFonts w:hint="default"/>
      </w:rPr>
    </w:lvl>
    <w:lvl w:ilvl="8">
      <w:start w:val="1"/>
      <w:numFmt w:val="lowerRoman"/>
      <w:lvlText w:val="%9."/>
      <w:lvlJc w:val="left"/>
      <w:pPr>
        <w:tabs>
          <w:tab w:val="num" w:pos="2726"/>
        </w:tabs>
        <w:ind w:left="2726" w:hanging="284"/>
      </w:pPr>
      <w:rPr>
        <w:rFonts w:hint="default"/>
      </w:rPr>
    </w:lvl>
  </w:abstractNum>
  <w:abstractNum w:abstractNumId="26" w15:restartNumberingAfterBreak="0">
    <w:nsid w:val="76C41A59"/>
    <w:multiLevelType w:val="multilevel"/>
    <w:tmpl w:val="4624390C"/>
    <w:numStyleLink w:val="BoxedBullets"/>
  </w:abstractNum>
  <w:num w:numId="1" w16cid:durableId="811751802">
    <w:abstractNumId w:val="2"/>
  </w:num>
  <w:num w:numId="2" w16cid:durableId="1083837588">
    <w:abstractNumId w:val="16"/>
  </w:num>
  <w:num w:numId="3" w16cid:durableId="1162620079">
    <w:abstractNumId w:val="14"/>
  </w:num>
  <w:num w:numId="4" w16cid:durableId="856784">
    <w:abstractNumId w:val="5"/>
  </w:num>
  <w:num w:numId="5" w16cid:durableId="2104954910">
    <w:abstractNumId w:val="17"/>
  </w:num>
  <w:num w:numId="6" w16cid:durableId="961959440">
    <w:abstractNumId w:val="21"/>
  </w:num>
  <w:num w:numId="7" w16cid:durableId="88358340">
    <w:abstractNumId w:val="4"/>
  </w:num>
  <w:num w:numId="8" w16cid:durableId="323970201">
    <w:abstractNumId w:val="20"/>
  </w:num>
  <w:num w:numId="9" w16cid:durableId="58401391">
    <w:abstractNumId w:val="9"/>
  </w:num>
  <w:num w:numId="10" w16cid:durableId="697660866">
    <w:abstractNumId w:val="7"/>
  </w:num>
  <w:num w:numId="11" w16cid:durableId="355813691">
    <w:abstractNumId w:val="15"/>
  </w:num>
  <w:num w:numId="12" w16cid:durableId="441537141">
    <w:abstractNumId w:val="25"/>
  </w:num>
  <w:num w:numId="13" w16cid:durableId="197936932">
    <w:abstractNumId w:val="8"/>
  </w:num>
  <w:num w:numId="14" w16cid:durableId="856116532">
    <w:abstractNumId w:val="26"/>
  </w:num>
  <w:num w:numId="15" w16cid:durableId="812523391">
    <w:abstractNumId w:val="10"/>
  </w:num>
  <w:num w:numId="16" w16cid:durableId="185680101">
    <w:abstractNumId w:val="24"/>
  </w:num>
  <w:num w:numId="17" w16cid:durableId="570963408">
    <w:abstractNumId w:val="19"/>
  </w:num>
  <w:num w:numId="18" w16cid:durableId="141504728">
    <w:abstractNumId w:val="3"/>
  </w:num>
  <w:num w:numId="19" w16cid:durableId="1529834410">
    <w:abstractNumId w:val="11"/>
  </w:num>
  <w:num w:numId="20" w16cid:durableId="1620382232">
    <w:abstractNumId w:val="22"/>
  </w:num>
  <w:num w:numId="21" w16cid:durableId="714617495">
    <w:abstractNumId w:val="12"/>
  </w:num>
  <w:num w:numId="22" w16cid:durableId="1743522058">
    <w:abstractNumId w:val="18"/>
  </w:num>
  <w:num w:numId="23" w16cid:durableId="1707682857">
    <w:abstractNumId w:val="13"/>
  </w:num>
  <w:num w:numId="24" w16cid:durableId="386414582">
    <w:abstractNumId w:val="6"/>
  </w:num>
  <w:num w:numId="25" w16cid:durableId="1894543154">
    <w:abstractNumId w:val="23"/>
  </w:num>
  <w:num w:numId="26" w16cid:durableId="705717814">
    <w:abstractNumId w:val="0"/>
  </w:num>
  <w:num w:numId="27" w16cid:durableId="1594515484">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A7"/>
    <w:rsid w:val="00020C9E"/>
    <w:rsid w:val="0003450D"/>
    <w:rsid w:val="0003468E"/>
    <w:rsid w:val="00050139"/>
    <w:rsid w:val="00055D4D"/>
    <w:rsid w:val="00062484"/>
    <w:rsid w:val="00080615"/>
    <w:rsid w:val="0008260B"/>
    <w:rsid w:val="00082CD5"/>
    <w:rsid w:val="00093944"/>
    <w:rsid w:val="000A763D"/>
    <w:rsid w:val="000C252F"/>
    <w:rsid w:val="000C7579"/>
    <w:rsid w:val="000D6562"/>
    <w:rsid w:val="000E0774"/>
    <w:rsid w:val="000E1F8A"/>
    <w:rsid w:val="001018AD"/>
    <w:rsid w:val="00101EF8"/>
    <w:rsid w:val="00110694"/>
    <w:rsid w:val="001139BB"/>
    <w:rsid w:val="00133A42"/>
    <w:rsid w:val="0014613E"/>
    <w:rsid w:val="00146307"/>
    <w:rsid w:val="00152EBF"/>
    <w:rsid w:val="00173456"/>
    <w:rsid w:val="00193D5C"/>
    <w:rsid w:val="00194D05"/>
    <w:rsid w:val="001A3F07"/>
    <w:rsid w:val="001B165E"/>
    <w:rsid w:val="001B5356"/>
    <w:rsid w:val="001B6565"/>
    <w:rsid w:val="001C3331"/>
    <w:rsid w:val="001C4435"/>
    <w:rsid w:val="001C7420"/>
    <w:rsid w:val="001D0670"/>
    <w:rsid w:val="001D4A78"/>
    <w:rsid w:val="001E1EAD"/>
    <w:rsid w:val="001E5CFE"/>
    <w:rsid w:val="001E7B58"/>
    <w:rsid w:val="001F3213"/>
    <w:rsid w:val="0020678E"/>
    <w:rsid w:val="00222F96"/>
    <w:rsid w:val="00251FBB"/>
    <w:rsid w:val="002528D6"/>
    <w:rsid w:val="002573ED"/>
    <w:rsid w:val="002804D3"/>
    <w:rsid w:val="00282B94"/>
    <w:rsid w:val="00284E44"/>
    <w:rsid w:val="002A04E2"/>
    <w:rsid w:val="002F2B6B"/>
    <w:rsid w:val="002F455A"/>
    <w:rsid w:val="00301C8D"/>
    <w:rsid w:val="00302E99"/>
    <w:rsid w:val="00303588"/>
    <w:rsid w:val="00313EFA"/>
    <w:rsid w:val="00314D32"/>
    <w:rsid w:val="003309A5"/>
    <w:rsid w:val="003449A0"/>
    <w:rsid w:val="00346B0B"/>
    <w:rsid w:val="00356D05"/>
    <w:rsid w:val="00364813"/>
    <w:rsid w:val="00374458"/>
    <w:rsid w:val="00374CDF"/>
    <w:rsid w:val="003751AA"/>
    <w:rsid w:val="00384EA7"/>
    <w:rsid w:val="00393599"/>
    <w:rsid w:val="00395632"/>
    <w:rsid w:val="003976B5"/>
    <w:rsid w:val="003A1C32"/>
    <w:rsid w:val="003A71CD"/>
    <w:rsid w:val="003B7984"/>
    <w:rsid w:val="003C378E"/>
    <w:rsid w:val="003C4B56"/>
    <w:rsid w:val="003E1936"/>
    <w:rsid w:val="003E2FB9"/>
    <w:rsid w:val="004051BD"/>
    <w:rsid w:val="0040799C"/>
    <w:rsid w:val="00407D92"/>
    <w:rsid w:val="004154E2"/>
    <w:rsid w:val="00415EA5"/>
    <w:rsid w:val="00415FA9"/>
    <w:rsid w:val="00417C47"/>
    <w:rsid w:val="0042777B"/>
    <w:rsid w:val="004500B2"/>
    <w:rsid w:val="004604C5"/>
    <w:rsid w:val="004656B1"/>
    <w:rsid w:val="0046624C"/>
    <w:rsid w:val="004858C2"/>
    <w:rsid w:val="004966E2"/>
    <w:rsid w:val="004A35A6"/>
    <w:rsid w:val="004A6B9B"/>
    <w:rsid w:val="004B17E8"/>
    <w:rsid w:val="004E2CE5"/>
    <w:rsid w:val="004F1FED"/>
    <w:rsid w:val="00507D3B"/>
    <w:rsid w:val="00527CAB"/>
    <w:rsid w:val="005306EC"/>
    <w:rsid w:val="00530E06"/>
    <w:rsid w:val="005312B2"/>
    <w:rsid w:val="00534D53"/>
    <w:rsid w:val="00537EF4"/>
    <w:rsid w:val="005405E4"/>
    <w:rsid w:val="00546F0F"/>
    <w:rsid w:val="00547D32"/>
    <w:rsid w:val="00557EC0"/>
    <w:rsid w:val="005611E7"/>
    <w:rsid w:val="00573B61"/>
    <w:rsid w:val="005800E6"/>
    <w:rsid w:val="00580BB9"/>
    <w:rsid w:val="0058506E"/>
    <w:rsid w:val="005872EE"/>
    <w:rsid w:val="00593CFA"/>
    <w:rsid w:val="005A368C"/>
    <w:rsid w:val="005E1FE8"/>
    <w:rsid w:val="005F03A8"/>
    <w:rsid w:val="005F435C"/>
    <w:rsid w:val="0061487B"/>
    <w:rsid w:val="00615E9F"/>
    <w:rsid w:val="00633501"/>
    <w:rsid w:val="00652761"/>
    <w:rsid w:val="00663A02"/>
    <w:rsid w:val="00680F04"/>
    <w:rsid w:val="0069069A"/>
    <w:rsid w:val="006A5CB1"/>
    <w:rsid w:val="006B0FFF"/>
    <w:rsid w:val="006B104B"/>
    <w:rsid w:val="006C4864"/>
    <w:rsid w:val="006D4A3D"/>
    <w:rsid w:val="006E0198"/>
    <w:rsid w:val="00703E30"/>
    <w:rsid w:val="0070565C"/>
    <w:rsid w:val="0071059A"/>
    <w:rsid w:val="00712446"/>
    <w:rsid w:val="00722971"/>
    <w:rsid w:val="00722AA7"/>
    <w:rsid w:val="00722E88"/>
    <w:rsid w:val="00725282"/>
    <w:rsid w:val="00726F9C"/>
    <w:rsid w:val="007413B7"/>
    <w:rsid w:val="007530CE"/>
    <w:rsid w:val="00755484"/>
    <w:rsid w:val="00761DF2"/>
    <w:rsid w:val="007622BE"/>
    <w:rsid w:val="0076765C"/>
    <w:rsid w:val="00772D8E"/>
    <w:rsid w:val="007747E4"/>
    <w:rsid w:val="00774F46"/>
    <w:rsid w:val="007A07D1"/>
    <w:rsid w:val="007A0AE8"/>
    <w:rsid w:val="007A66DB"/>
    <w:rsid w:val="007C04CD"/>
    <w:rsid w:val="007C6A4C"/>
    <w:rsid w:val="007D5CE8"/>
    <w:rsid w:val="007F24DC"/>
    <w:rsid w:val="007F36A2"/>
    <w:rsid w:val="007F71F1"/>
    <w:rsid w:val="00802430"/>
    <w:rsid w:val="00807678"/>
    <w:rsid w:val="00817C78"/>
    <w:rsid w:val="00842747"/>
    <w:rsid w:val="0084630B"/>
    <w:rsid w:val="00847258"/>
    <w:rsid w:val="008519FB"/>
    <w:rsid w:val="008770B9"/>
    <w:rsid w:val="00884576"/>
    <w:rsid w:val="00890921"/>
    <w:rsid w:val="008A63A4"/>
    <w:rsid w:val="008E21DE"/>
    <w:rsid w:val="008F6C99"/>
    <w:rsid w:val="0091071D"/>
    <w:rsid w:val="00931100"/>
    <w:rsid w:val="00934284"/>
    <w:rsid w:val="00940F30"/>
    <w:rsid w:val="00971C95"/>
    <w:rsid w:val="00976547"/>
    <w:rsid w:val="009A272C"/>
    <w:rsid w:val="009A4478"/>
    <w:rsid w:val="009A6FCC"/>
    <w:rsid w:val="009C05CF"/>
    <w:rsid w:val="009F200E"/>
    <w:rsid w:val="009F37B6"/>
    <w:rsid w:val="00A07E4A"/>
    <w:rsid w:val="00A11719"/>
    <w:rsid w:val="00A51A9F"/>
    <w:rsid w:val="00A53775"/>
    <w:rsid w:val="00A56018"/>
    <w:rsid w:val="00A6269E"/>
    <w:rsid w:val="00A6407D"/>
    <w:rsid w:val="00A64E6E"/>
    <w:rsid w:val="00A65426"/>
    <w:rsid w:val="00A8475F"/>
    <w:rsid w:val="00A85DBF"/>
    <w:rsid w:val="00AA6408"/>
    <w:rsid w:val="00AB12D5"/>
    <w:rsid w:val="00AD119E"/>
    <w:rsid w:val="00AD735D"/>
    <w:rsid w:val="00AE2767"/>
    <w:rsid w:val="00AF0899"/>
    <w:rsid w:val="00AF2EFE"/>
    <w:rsid w:val="00AF6157"/>
    <w:rsid w:val="00B30FA2"/>
    <w:rsid w:val="00B32B8E"/>
    <w:rsid w:val="00B336B0"/>
    <w:rsid w:val="00B42877"/>
    <w:rsid w:val="00B603C0"/>
    <w:rsid w:val="00B659AD"/>
    <w:rsid w:val="00B65F93"/>
    <w:rsid w:val="00B6713B"/>
    <w:rsid w:val="00B67C8A"/>
    <w:rsid w:val="00B713FD"/>
    <w:rsid w:val="00BA29C3"/>
    <w:rsid w:val="00BA63AA"/>
    <w:rsid w:val="00BA6506"/>
    <w:rsid w:val="00BB001A"/>
    <w:rsid w:val="00BB00AC"/>
    <w:rsid w:val="00BD4174"/>
    <w:rsid w:val="00BD48B6"/>
    <w:rsid w:val="00BD4C09"/>
    <w:rsid w:val="00BF3DC7"/>
    <w:rsid w:val="00BF536A"/>
    <w:rsid w:val="00C04047"/>
    <w:rsid w:val="00C0421C"/>
    <w:rsid w:val="00C13C15"/>
    <w:rsid w:val="00C33341"/>
    <w:rsid w:val="00C5635A"/>
    <w:rsid w:val="00C65D84"/>
    <w:rsid w:val="00C6634F"/>
    <w:rsid w:val="00C73493"/>
    <w:rsid w:val="00C75CAF"/>
    <w:rsid w:val="00C76596"/>
    <w:rsid w:val="00C80173"/>
    <w:rsid w:val="00C817C9"/>
    <w:rsid w:val="00C837F2"/>
    <w:rsid w:val="00C916AA"/>
    <w:rsid w:val="00C93B10"/>
    <w:rsid w:val="00CA6BAF"/>
    <w:rsid w:val="00CB365C"/>
    <w:rsid w:val="00CD36D7"/>
    <w:rsid w:val="00CE31A9"/>
    <w:rsid w:val="00D23354"/>
    <w:rsid w:val="00D329CC"/>
    <w:rsid w:val="00D63BC8"/>
    <w:rsid w:val="00D7064B"/>
    <w:rsid w:val="00D8308D"/>
    <w:rsid w:val="00D84266"/>
    <w:rsid w:val="00DC252D"/>
    <w:rsid w:val="00DC2BA4"/>
    <w:rsid w:val="00DC2F95"/>
    <w:rsid w:val="00DD4C70"/>
    <w:rsid w:val="00DD4FDD"/>
    <w:rsid w:val="00DE0C99"/>
    <w:rsid w:val="00DF1542"/>
    <w:rsid w:val="00DF3AFE"/>
    <w:rsid w:val="00DF54BD"/>
    <w:rsid w:val="00DF74BA"/>
    <w:rsid w:val="00E06B80"/>
    <w:rsid w:val="00E15137"/>
    <w:rsid w:val="00E16AB2"/>
    <w:rsid w:val="00E31008"/>
    <w:rsid w:val="00E33FDF"/>
    <w:rsid w:val="00E372CC"/>
    <w:rsid w:val="00E414E6"/>
    <w:rsid w:val="00E535E6"/>
    <w:rsid w:val="00E53E97"/>
    <w:rsid w:val="00E55398"/>
    <w:rsid w:val="00E63CFF"/>
    <w:rsid w:val="00E7203F"/>
    <w:rsid w:val="00E819EA"/>
    <w:rsid w:val="00E84C38"/>
    <w:rsid w:val="00E90BDD"/>
    <w:rsid w:val="00EC6E86"/>
    <w:rsid w:val="00EE4835"/>
    <w:rsid w:val="00F02A43"/>
    <w:rsid w:val="00F03CA9"/>
    <w:rsid w:val="00F11A3A"/>
    <w:rsid w:val="00F32E2F"/>
    <w:rsid w:val="00F36166"/>
    <w:rsid w:val="00F414DD"/>
    <w:rsid w:val="00F432FD"/>
    <w:rsid w:val="00F46294"/>
    <w:rsid w:val="00F5470D"/>
    <w:rsid w:val="00F6293C"/>
    <w:rsid w:val="00F74108"/>
    <w:rsid w:val="00F752E2"/>
    <w:rsid w:val="00F86B38"/>
    <w:rsid w:val="00F9318C"/>
    <w:rsid w:val="00F9633E"/>
    <w:rsid w:val="00FC33E0"/>
    <w:rsid w:val="00FE4D12"/>
    <w:rsid w:val="00FF08F5"/>
    <w:rsid w:val="050055D4"/>
    <w:rsid w:val="1B62B55C"/>
    <w:rsid w:val="23C36429"/>
    <w:rsid w:val="2EC06A08"/>
    <w:rsid w:val="5157821F"/>
    <w:rsid w:val="6590A624"/>
    <w:rsid w:val="70CABE4D"/>
    <w:rsid w:val="73D9B23B"/>
    <w:rsid w:val="7963FAB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F565F"/>
  <w15:docId w15:val="{1D5DBB2D-2F85-46EF-BA1E-41386581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18"/>
        <w:szCs w:val="18"/>
        <w:lang w:val="en-AU" w:eastAsia="en-US" w:bidi="ar-SA"/>
      </w:rPr>
    </w:rPrDefault>
    <w:pPrDefault>
      <w:pPr>
        <w:spacing w:before="18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FB9"/>
    <w:pPr>
      <w:suppressAutoHyphens/>
    </w:pPr>
  </w:style>
  <w:style w:type="paragraph" w:styleId="Heading1">
    <w:name w:val="heading 1"/>
    <w:basedOn w:val="Normal"/>
    <w:next w:val="Normal"/>
    <w:link w:val="Heading1Char"/>
    <w:uiPriority w:val="9"/>
    <w:qFormat/>
    <w:rsid w:val="007D5CE8"/>
    <w:pPr>
      <w:keepNext/>
      <w:keepLines/>
      <w:spacing w:before="360" w:after="180" w:line="480" w:lineRule="atLeast"/>
      <w:outlineLvl w:val="0"/>
    </w:pPr>
    <w:rPr>
      <w:rFonts w:asciiTheme="majorHAnsi" w:eastAsiaTheme="majorEastAsia" w:hAnsiTheme="majorHAnsi" w:cstheme="majorBidi"/>
      <w:b/>
      <w:color w:val="54959D" w:themeColor="accent2"/>
      <w:sz w:val="40"/>
      <w:szCs w:val="32"/>
    </w:rPr>
  </w:style>
  <w:style w:type="paragraph" w:styleId="Heading2">
    <w:name w:val="heading 2"/>
    <w:basedOn w:val="Normal"/>
    <w:next w:val="Normal"/>
    <w:link w:val="Heading2Char"/>
    <w:uiPriority w:val="9"/>
    <w:qFormat/>
    <w:rsid w:val="007D5CE8"/>
    <w:pPr>
      <w:keepNext/>
      <w:keepLines/>
      <w:spacing w:before="360" w:after="180" w:line="300" w:lineRule="atLeast"/>
      <w:outlineLvl w:val="1"/>
    </w:pPr>
    <w:rPr>
      <w:rFonts w:asciiTheme="majorHAnsi" w:eastAsiaTheme="majorEastAsia" w:hAnsiTheme="majorHAnsi" w:cstheme="majorBidi"/>
      <w:b/>
      <w:color w:val="54959D" w:themeColor="accent2"/>
      <w:sz w:val="24"/>
      <w:szCs w:val="26"/>
    </w:rPr>
  </w:style>
  <w:style w:type="paragraph" w:styleId="Heading3">
    <w:name w:val="heading 3"/>
    <w:basedOn w:val="Normal"/>
    <w:next w:val="Normal"/>
    <w:link w:val="Heading3Char"/>
    <w:uiPriority w:val="9"/>
    <w:qFormat/>
    <w:rsid w:val="00374458"/>
    <w:pPr>
      <w:keepNext/>
      <w:keepLines/>
      <w:spacing w:before="240" w:after="18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7D5CE8"/>
    <w:pPr>
      <w:keepNext/>
      <w:keepLines/>
      <w:spacing w:after="180"/>
      <w:outlineLvl w:val="3"/>
    </w:pPr>
    <w:rPr>
      <w:rFonts w:eastAsiaTheme="majorEastAsia" w:cstheme="majorBidi"/>
      <w:iCs/>
    </w:rPr>
  </w:style>
  <w:style w:type="paragraph" w:styleId="Heading5">
    <w:name w:val="heading 5"/>
    <w:basedOn w:val="Normal"/>
    <w:next w:val="Normal"/>
    <w:link w:val="Heading5Char"/>
    <w:uiPriority w:val="9"/>
    <w:unhideWhenUsed/>
    <w:rsid w:val="007D5CE8"/>
    <w:pPr>
      <w:keepNext/>
      <w:keepLines/>
      <w:spacing w:after="180"/>
      <w:outlineLvl w:val="4"/>
    </w:pPr>
    <w:rPr>
      <w:rFonts w:eastAsiaTheme="majorEastAsia" w:cstheme="majorBidi"/>
      <w:i/>
      <w:color w:val="7F7F7F" w:themeColor="text1" w:themeTint="80"/>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0CE"/>
    <w:pPr>
      <w:tabs>
        <w:tab w:val="center" w:pos="4513"/>
        <w:tab w:val="right" w:pos="9026"/>
      </w:tabs>
      <w:spacing w:before="0" w:after="0" w:line="180" w:lineRule="atLeast"/>
    </w:pPr>
    <w:rPr>
      <w:rFonts w:asciiTheme="majorHAnsi" w:hAnsiTheme="majorHAnsi"/>
      <w:sz w:val="15"/>
    </w:rPr>
  </w:style>
  <w:style w:type="character" w:customStyle="1" w:styleId="HeaderChar">
    <w:name w:val="Header Char"/>
    <w:basedOn w:val="DefaultParagraphFont"/>
    <w:link w:val="Header"/>
    <w:uiPriority w:val="99"/>
    <w:rsid w:val="007530CE"/>
    <w:rPr>
      <w:rFonts w:asciiTheme="majorHAnsi" w:hAnsiTheme="majorHAnsi"/>
      <w:sz w:val="15"/>
    </w:rPr>
  </w:style>
  <w:style w:type="paragraph" w:styleId="Footer">
    <w:name w:val="footer"/>
    <w:basedOn w:val="Normal"/>
    <w:link w:val="FooterChar"/>
    <w:uiPriority w:val="99"/>
    <w:rsid w:val="007530CE"/>
    <w:pPr>
      <w:tabs>
        <w:tab w:val="center" w:pos="4513"/>
        <w:tab w:val="right" w:pos="9026"/>
      </w:tabs>
      <w:spacing w:before="0" w:after="0" w:line="180" w:lineRule="atLeast"/>
    </w:pPr>
    <w:rPr>
      <w:rFonts w:asciiTheme="majorHAnsi" w:hAnsiTheme="majorHAnsi"/>
      <w:sz w:val="15"/>
    </w:rPr>
  </w:style>
  <w:style w:type="character" w:customStyle="1" w:styleId="FooterChar">
    <w:name w:val="Footer Char"/>
    <w:basedOn w:val="DefaultParagraphFont"/>
    <w:link w:val="Footer"/>
    <w:uiPriority w:val="99"/>
    <w:rsid w:val="007530CE"/>
    <w:rPr>
      <w:rFonts w:asciiTheme="majorHAnsi" w:hAnsiTheme="majorHAnsi"/>
      <w:sz w:val="15"/>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D5CE8"/>
    <w:rPr>
      <w:rFonts w:asciiTheme="majorHAnsi" w:eastAsiaTheme="majorEastAsia" w:hAnsiTheme="majorHAnsi" w:cstheme="majorBidi"/>
      <w:b/>
      <w:color w:val="54959D" w:themeColor="accent2"/>
      <w:sz w:val="24"/>
      <w:szCs w:val="26"/>
    </w:rPr>
  </w:style>
  <w:style w:type="paragraph" w:customStyle="1" w:styleId="AppendixNumbered">
    <w:name w:val="Appendix Numbered"/>
    <w:basedOn w:val="Heading2"/>
    <w:uiPriority w:val="11"/>
    <w:qFormat/>
    <w:rsid w:val="007D5CE8"/>
    <w:pPr>
      <w:numPr>
        <w:numId w:val="13"/>
      </w:numPr>
    </w:pPr>
  </w:style>
  <w:style w:type="numbering" w:customStyle="1" w:styleId="AppendixNumbers">
    <w:name w:val="Appendix Numbers"/>
    <w:uiPriority w:val="99"/>
    <w:rsid w:val="00DF74BA"/>
    <w:pPr>
      <w:numPr>
        <w:numId w:val="2"/>
      </w:numPr>
    </w:pPr>
  </w:style>
  <w:style w:type="paragraph" w:customStyle="1" w:styleId="Box1Text">
    <w:name w:val="Box 1 Text"/>
    <w:basedOn w:val="Normal"/>
    <w:uiPriority w:val="14"/>
    <w:qFormat/>
    <w:rsid w:val="00546F0F"/>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ind w:left="284" w:right="284"/>
    </w:pPr>
  </w:style>
  <w:style w:type="paragraph" w:customStyle="1" w:styleId="Box2Text">
    <w:name w:val="Box 2 Text"/>
    <w:basedOn w:val="Normal"/>
    <w:uiPriority w:val="15"/>
    <w:qFormat/>
    <w:rsid w:val="00546F0F"/>
    <w:pPr>
      <w:pBdr>
        <w:top w:val="single" w:sz="4" w:space="14" w:color="101C3A" w:themeColor="accent1"/>
        <w:left w:val="single" w:sz="4" w:space="14" w:color="101C3A" w:themeColor="accent1"/>
        <w:bottom w:val="single" w:sz="4" w:space="14" w:color="101C3A" w:themeColor="accent1"/>
        <w:right w:val="single" w:sz="4" w:space="14" w:color="101C3A" w:themeColor="accent1"/>
      </w:pBdr>
      <w:ind w:left="284" w:right="284"/>
    </w:pPr>
  </w:style>
  <w:style w:type="paragraph" w:customStyle="1" w:styleId="Box1Heading">
    <w:name w:val="Box 1 Heading"/>
    <w:basedOn w:val="Box1Text"/>
    <w:uiPriority w:val="14"/>
    <w:qFormat/>
    <w:rsid w:val="00546F0F"/>
    <w:rPr>
      <w:b/>
      <w:bCs/>
      <w:sz w:val="24"/>
      <w:szCs w:val="24"/>
    </w:rPr>
  </w:style>
  <w:style w:type="paragraph" w:customStyle="1" w:styleId="Box2Heading">
    <w:name w:val="Box 2 Heading"/>
    <w:basedOn w:val="Box2Text"/>
    <w:uiPriority w:val="15"/>
    <w:qFormat/>
    <w:rsid w:val="00546F0F"/>
    <w:rPr>
      <w:b/>
      <w:bCs/>
      <w:sz w:val="24"/>
      <w:szCs w:val="24"/>
    </w:rPr>
  </w:style>
  <w:style w:type="paragraph" w:customStyle="1" w:styleId="Box1Bullet">
    <w:name w:val="Box 1 Bullet"/>
    <w:basedOn w:val="Box1Text"/>
    <w:uiPriority w:val="15"/>
    <w:qFormat/>
    <w:rsid w:val="00546F0F"/>
    <w:pPr>
      <w:numPr>
        <w:numId w:val="14"/>
      </w:numPr>
    </w:pPr>
  </w:style>
  <w:style w:type="paragraph" w:customStyle="1" w:styleId="Box2Bullet">
    <w:name w:val="Box 2 Bullet"/>
    <w:basedOn w:val="Box2Text"/>
    <w:uiPriority w:val="16"/>
    <w:qFormat/>
    <w:rsid w:val="00546F0F"/>
    <w:pPr>
      <w:numPr>
        <w:ilvl w:val="1"/>
        <w:numId w:val="14"/>
      </w:numPr>
    </w:pPr>
  </w:style>
  <w:style w:type="numbering" w:customStyle="1" w:styleId="BoxedBullets">
    <w:name w:val="Boxed Bullets"/>
    <w:uiPriority w:val="99"/>
    <w:rsid w:val="00546F0F"/>
    <w:pPr>
      <w:numPr>
        <w:numId w:val="3"/>
      </w:numPr>
    </w:pPr>
  </w:style>
  <w:style w:type="paragraph" w:customStyle="1" w:styleId="Bullet1">
    <w:name w:val="Bullet 1"/>
    <w:basedOn w:val="Normal"/>
    <w:uiPriority w:val="3"/>
    <w:qFormat/>
    <w:rsid w:val="00251FBB"/>
    <w:pPr>
      <w:numPr>
        <w:numId w:val="12"/>
      </w:numPr>
      <w:spacing w:before="60"/>
    </w:pPr>
  </w:style>
  <w:style w:type="paragraph" w:customStyle="1" w:styleId="Bullet2">
    <w:name w:val="Bullet 2"/>
    <w:basedOn w:val="Normal"/>
    <w:uiPriority w:val="3"/>
    <w:rsid w:val="00251FBB"/>
    <w:pPr>
      <w:numPr>
        <w:ilvl w:val="1"/>
        <w:numId w:val="12"/>
      </w:numPr>
      <w:spacing w:before="60"/>
    </w:pPr>
  </w:style>
  <w:style w:type="paragraph" w:customStyle="1" w:styleId="Bullet3">
    <w:name w:val="Bullet 3"/>
    <w:basedOn w:val="Normal"/>
    <w:uiPriority w:val="3"/>
    <w:rsid w:val="00251FBB"/>
    <w:pPr>
      <w:numPr>
        <w:ilvl w:val="2"/>
        <w:numId w:val="12"/>
      </w:numPr>
      <w:spacing w:before="60"/>
      <w:ind w:left="1021"/>
    </w:pPr>
  </w:style>
  <w:style w:type="paragraph" w:styleId="Caption">
    <w:name w:val="caption"/>
    <w:basedOn w:val="Normal"/>
    <w:next w:val="Normal"/>
    <w:uiPriority w:val="19"/>
    <w:qFormat/>
    <w:rsid w:val="00AF0899"/>
    <w:pPr>
      <w:spacing w:before="0" w:after="200"/>
    </w:pPr>
    <w:rPr>
      <w:rFonts w:asciiTheme="majorHAnsi" w:hAnsiTheme="majorHAnsi"/>
      <w:iCs/>
      <w:caps/>
      <w:sz w:val="16"/>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8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1C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1C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1C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1C3A" w:themeFill="accent1"/>
      </w:tcPr>
    </w:tblStylePr>
    <w:tblStylePr w:type="band1Vert">
      <w:tblPr/>
      <w:tcPr>
        <w:shd w:val="clear" w:color="auto" w:fill="7692D9" w:themeFill="accent1" w:themeFillTint="66"/>
      </w:tcPr>
    </w:tblStylePr>
    <w:tblStylePr w:type="band1Horz">
      <w:tblPr/>
      <w:tcPr>
        <w:shd w:val="clear" w:color="auto" w:fill="7692D9" w:themeFill="accent1" w:themeFillTint="66"/>
      </w:tcPr>
    </w:tblStylePr>
  </w:style>
  <w:style w:type="table" w:customStyle="1" w:styleId="DefaultTable1">
    <w:name w:val="Default Table 1"/>
    <w:basedOn w:val="TableNormal"/>
    <w:uiPriority w:val="99"/>
    <w:rsid w:val="00A64E6E"/>
    <w:pPr>
      <w:spacing w:before="120" w:after="120" w:line="240" w:lineRule="auto"/>
    </w:pPr>
    <w:tblPr>
      <w:tblStyleRowBandSize w:val="1"/>
      <w:tblStyleCol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blStylePr w:type="firstRow">
      <w:rPr>
        <w:b/>
        <w:color w:val="FFFFFF" w:themeColor="background1"/>
      </w:rPr>
      <w:tblPr/>
      <w:trPr>
        <w:tblHeader/>
      </w:trPr>
      <w:tcPr>
        <w:shd w:val="clear" w:color="auto" w:fill="54959D" w:themeFill="accent2"/>
      </w:tcPr>
    </w:tblStylePr>
    <w:tblStylePr w:type="lastRow">
      <w:rPr>
        <w:b/>
      </w:rPr>
      <w:tblPr/>
      <w:tcPr>
        <w:shd w:val="clear" w:color="auto" w:fill="BFBFBF" w:themeFill="background1" w:themeFillShade="BF"/>
      </w:tcPr>
    </w:tblStylePr>
    <w:tblStylePr w:type="firstCol">
      <w:rPr>
        <w:b/>
      </w:rPr>
      <w:tblPr/>
      <w:tcPr>
        <w:shd w:val="clear" w:color="auto" w:fill="BFBFBF" w:themeFill="background1" w:themeFillShade="BF"/>
      </w:tcPr>
    </w:tblStylePr>
    <w:tblStylePr w:type="lastCol">
      <w:rPr>
        <w:b/>
      </w:rPr>
      <w:tblPr/>
      <w:tcPr>
        <w:shd w:val="clear" w:color="auto" w:fill="BFBFBF" w:themeFill="background1" w:themeFillShade="BF"/>
      </w:tcPr>
    </w:tblStylePr>
    <w:tblStylePr w:type="band2Vert">
      <w:tblPr/>
      <w:tcPr>
        <w:shd w:val="clear" w:color="auto" w:fill="EBEAE8" w:themeFill="background2"/>
      </w:tcPr>
    </w:tblStylePr>
    <w:tblStylePr w:type="band2Horz">
      <w:tblPr/>
      <w:tcPr>
        <w:shd w:val="clear" w:color="auto" w:fill="EBEAE8" w:themeFill="background2"/>
      </w:tcPr>
    </w:tblStylePr>
  </w:style>
  <w:style w:type="table" w:customStyle="1" w:styleId="DefaultTable2">
    <w:name w:val="Default Table 2"/>
    <w:basedOn w:val="TableNormal"/>
    <w:uiPriority w:val="99"/>
    <w:rsid w:val="00A64E6E"/>
    <w:pPr>
      <w:spacing w:before="60" w:line="240" w:lineRule="auto"/>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57"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4"/>
      </w:numPr>
    </w:pPr>
  </w:style>
  <w:style w:type="paragraph" w:customStyle="1" w:styleId="FigureTitle">
    <w:name w:val="Figure Title"/>
    <w:basedOn w:val="Normal"/>
    <w:uiPriority w:val="12"/>
    <w:qFormat/>
    <w:rsid w:val="00AF0899"/>
    <w:pPr>
      <w:keepNext/>
      <w:numPr>
        <w:numId w:val="5"/>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7D5CE8"/>
    <w:pPr>
      <w:spacing w:before="60" w:line="200" w:lineRule="atLeast"/>
    </w:pPr>
    <w:rPr>
      <w:sz w:val="16"/>
    </w:rPr>
  </w:style>
  <w:style w:type="character" w:customStyle="1" w:styleId="FootnoteTextChar">
    <w:name w:val="Footnote Text Char"/>
    <w:basedOn w:val="DefaultParagraphFont"/>
    <w:link w:val="FootnoteText"/>
    <w:uiPriority w:val="99"/>
    <w:rsid w:val="007D5CE8"/>
    <w:rPr>
      <w:sz w:val="16"/>
    </w:rPr>
  </w:style>
  <w:style w:type="character" w:customStyle="1" w:styleId="Heading1Char">
    <w:name w:val="Heading 1 Char"/>
    <w:basedOn w:val="DefaultParagraphFont"/>
    <w:link w:val="Heading1"/>
    <w:uiPriority w:val="9"/>
    <w:rsid w:val="007D5CE8"/>
    <w:rPr>
      <w:rFonts w:asciiTheme="majorHAnsi" w:eastAsiaTheme="majorEastAsia" w:hAnsiTheme="majorHAnsi" w:cstheme="majorBidi"/>
      <w:b/>
      <w:color w:val="54959D" w:themeColor="accent2"/>
      <w:sz w:val="40"/>
      <w:szCs w:val="32"/>
    </w:rPr>
  </w:style>
  <w:style w:type="paragraph" w:customStyle="1" w:styleId="Heading1Numbered">
    <w:name w:val="Heading 1 Numbered"/>
    <w:basedOn w:val="Heading1"/>
    <w:uiPriority w:val="10"/>
    <w:qFormat/>
    <w:rsid w:val="003449A0"/>
    <w:pPr>
      <w:numPr>
        <w:numId w:val="6"/>
      </w:numPr>
    </w:pPr>
  </w:style>
  <w:style w:type="paragraph" w:customStyle="1" w:styleId="Heading2Numbered">
    <w:name w:val="Heading 2 Numbered"/>
    <w:basedOn w:val="Heading2"/>
    <w:uiPriority w:val="10"/>
    <w:qFormat/>
    <w:rsid w:val="003449A0"/>
    <w:pPr>
      <w:numPr>
        <w:ilvl w:val="1"/>
        <w:numId w:val="6"/>
      </w:numPr>
    </w:pPr>
  </w:style>
  <w:style w:type="character" w:customStyle="1" w:styleId="Heading3Char">
    <w:name w:val="Heading 3 Char"/>
    <w:basedOn w:val="DefaultParagraphFont"/>
    <w:link w:val="Heading3"/>
    <w:uiPriority w:val="9"/>
    <w:rsid w:val="00374458"/>
    <w:rPr>
      <w:rFonts w:asciiTheme="majorHAnsi" w:eastAsiaTheme="majorEastAsia" w:hAnsiTheme="majorHAnsi" w:cstheme="majorBidi"/>
      <w:b/>
      <w:szCs w:val="24"/>
    </w:rPr>
  </w:style>
  <w:style w:type="paragraph" w:customStyle="1" w:styleId="Heading3Numbered">
    <w:name w:val="Heading 3 Numbered"/>
    <w:basedOn w:val="Heading3"/>
    <w:uiPriority w:val="10"/>
    <w:qFormat/>
    <w:rsid w:val="003449A0"/>
    <w:pPr>
      <w:numPr>
        <w:ilvl w:val="2"/>
        <w:numId w:val="6"/>
      </w:numPr>
    </w:pPr>
  </w:style>
  <w:style w:type="character" w:customStyle="1" w:styleId="Heading4Char">
    <w:name w:val="Heading 4 Char"/>
    <w:basedOn w:val="DefaultParagraphFont"/>
    <w:link w:val="Heading4"/>
    <w:uiPriority w:val="9"/>
    <w:rsid w:val="007D5CE8"/>
    <w:rPr>
      <w:rFonts w:eastAsiaTheme="majorEastAsia" w:cstheme="majorBidi"/>
      <w:iCs/>
    </w:rPr>
  </w:style>
  <w:style w:type="paragraph" w:customStyle="1" w:styleId="Address">
    <w:name w:val="Address"/>
    <w:basedOn w:val="Normal"/>
    <w:uiPriority w:val="1"/>
    <w:rsid w:val="003E2FB9"/>
    <w:pPr>
      <w:spacing w:before="0" w:after="720"/>
      <w:contextualSpacing/>
    </w:pPr>
  </w:style>
  <w:style w:type="character" w:customStyle="1" w:styleId="Heading5Char">
    <w:name w:val="Heading 5 Char"/>
    <w:basedOn w:val="DefaultParagraphFont"/>
    <w:link w:val="Heading5"/>
    <w:uiPriority w:val="9"/>
    <w:rsid w:val="007D5CE8"/>
    <w:rPr>
      <w:rFonts w:eastAsiaTheme="majorEastAsia" w:cstheme="majorBidi"/>
      <w:i/>
      <w:color w:val="7F7F7F" w:themeColor="text1" w:themeTint="80"/>
    </w:rPr>
  </w:style>
  <w:style w:type="paragraph" w:customStyle="1" w:styleId="Subject">
    <w:name w:val="Subject"/>
    <w:basedOn w:val="Normal"/>
    <w:uiPriority w:val="1"/>
    <w:rsid w:val="003E2FB9"/>
    <w:pPr>
      <w:spacing w:before="540" w:after="540"/>
    </w:pPr>
    <w:rPr>
      <w:b/>
    </w:r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SubtitleDate">
    <w:name w:val="Subtitle Date"/>
    <w:basedOn w:val="Normal"/>
    <w:rsid w:val="003E2FB9"/>
    <w:pPr>
      <w:spacing w:before="0" w:after="540" w:line="240" w:lineRule="atLeast"/>
    </w:pPr>
    <w:rPr>
      <w:b/>
      <w:sz w:val="20"/>
    </w:r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TableRowNumbers">
    <w:name w:val="Table Row Numbers"/>
    <w:basedOn w:val="Normal"/>
    <w:uiPriority w:val="13"/>
    <w:rsid w:val="003E2FB9"/>
    <w:pPr>
      <w:numPr>
        <w:numId w:val="19"/>
      </w:numPr>
    </w:pPr>
    <w:rPr>
      <w:b/>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2"/>
    <w:rsid w:val="007D5CE8"/>
    <w:pPr>
      <w:spacing w:before="240" w:after="240" w:line="400" w:lineRule="atLeast"/>
      <w:contextualSpacing/>
    </w:pPr>
    <w:rPr>
      <w:rFonts w:asciiTheme="majorHAnsi" w:hAnsiTheme="majorHAnsi"/>
      <w:color w:val="54959D" w:themeColor="accent2"/>
      <w:sz w:val="28"/>
    </w:rPr>
  </w:style>
  <w:style w:type="numbering" w:customStyle="1" w:styleId="List1Numbered">
    <w:name w:val="List 1 Numbered"/>
    <w:uiPriority w:val="99"/>
    <w:rsid w:val="00251FBB"/>
    <w:pPr>
      <w:numPr>
        <w:numId w:val="7"/>
      </w:numPr>
    </w:pPr>
  </w:style>
  <w:style w:type="paragraph" w:customStyle="1" w:styleId="List1LegalNumbered1">
    <w:name w:val="List 1 Legal Numbered 1"/>
    <w:basedOn w:val="Normal"/>
    <w:uiPriority w:val="3"/>
    <w:qFormat/>
    <w:rsid w:val="00251FBB"/>
    <w:pPr>
      <w:numPr>
        <w:numId w:val="15"/>
      </w:numPr>
      <w:spacing w:before="60"/>
    </w:pPr>
  </w:style>
  <w:style w:type="paragraph" w:customStyle="1" w:styleId="List1LegalNumbered2">
    <w:name w:val="List 1 Legal Numbered 2"/>
    <w:basedOn w:val="Normal"/>
    <w:uiPriority w:val="3"/>
    <w:rsid w:val="00251FBB"/>
    <w:pPr>
      <w:numPr>
        <w:ilvl w:val="1"/>
        <w:numId w:val="15"/>
      </w:numPr>
      <w:spacing w:before="60"/>
    </w:pPr>
  </w:style>
  <w:style w:type="paragraph" w:customStyle="1" w:styleId="List1LegalNumbered3">
    <w:name w:val="List 1 Legal Numbered 3"/>
    <w:basedOn w:val="Normal"/>
    <w:uiPriority w:val="3"/>
    <w:rsid w:val="00251FBB"/>
    <w:pPr>
      <w:numPr>
        <w:ilvl w:val="2"/>
        <w:numId w:val="15"/>
      </w:numPr>
      <w:spacing w:before="60"/>
      <w:ind w:left="851"/>
    </w:pPr>
  </w:style>
  <w:style w:type="paragraph" w:styleId="NoSpacing">
    <w:name w:val="No Spacing"/>
    <w:uiPriority w:val="2"/>
    <w:rsid w:val="00E06B80"/>
    <w:pPr>
      <w:contextualSpacing/>
    </w:pPr>
  </w:style>
  <w:style w:type="paragraph" w:customStyle="1" w:styleId="NormalIndent5mm">
    <w:name w:val="Normal Indent 5mm"/>
    <w:basedOn w:val="Normal"/>
    <w:rsid w:val="00AF0899"/>
    <w:pPr>
      <w:ind w:left="284"/>
    </w:pPr>
  </w:style>
  <w:style w:type="numbering" w:customStyle="1" w:styleId="NumberedHeadings">
    <w:name w:val="Numbered Headings"/>
    <w:uiPriority w:val="99"/>
    <w:rsid w:val="003449A0"/>
    <w:pPr>
      <w:numPr>
        <w:numId w:val="8"/>
      </w:numPr>
    </w:pPr>
  </w:style>
  <w:style w:type="paragraph" w:customStyle="1" w:styleId="PullOut">
    <w:name w:val="Pull Out"/>
    <w:basedOn w:val="Normal"/>
    <w:uiPriority w:val="22"/>
    <w:rsid w:val="007D5CE8"/>
    <w:pPr>
      <w:spacing w:after="180"/>
      <w:ind w:left="567" w:right="567"/>
    </w:pPr>
    <w:rPr>
      <w:i/>
      <w:color w:val="101C3A" w:themeColor="text2"/>
    </w:rPr>
  </w:style>
  <w:style w:type="paragraph" w:customStyle="1" w:styleId="SourceNotes">
    <w:name w:val="Source Notes"/>
    <w:basedOn w:val="Normal"/>
    <w:uiPriority w:val="21"/>
    <w:rsid w:val="007D5CE8"/>
    <w:pPr>
      <w:spacing w:before="60" w:line="200" w:lineRule="atLeast"/>
    </w:pPr>
    <w:rPr>
      <w:sz w:val="16"/>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AF0899"/>
    <w:pPr>
      <w:numPr>
        <w:numId w:val="9"/>
      </w:numPr>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qFormat/>
    <w:rsid w:val="007530CE"/>
    <w:pPr>
      <w:keepLines/>
      <w:numPr>
        <w:ilvl w:val="1"/>
      </w:numPr>
      <w:spacing w:before="0" w:after="180" w:line="760" w:lineRule="exact"/>
      <w:contextualSpacing/>
    </w:pPr>
    <w:rPr>
      <w:rFonts w:eastAsiaTheme="minorEastAsia"/>
      <w:color w:val="EDE84D" w:themeColor="accent4"/>
      <w:sz w:val="74"/>
      <w:szCs w:val="22"/>
    </w:rPr>
  </w:style>
  <w:style w:type="character" w:customStyle="1" w:styleId="SubtitleChar">
    <w:name w:val="Subtitle Char"/>
    <w:basedOn w:val="DefaultParagraphFont"/>
    <w:link w:val="Subtitle"/>
    <w:uiPriority w:val="23"/>
    <w:rsid w:val="007530CE"/>
    <w:rPr>
      <w:rFonts w:eastAsiaTheme="minorEastAsia"/>
      <w:color w:val="EDE84D" w:themeColor="accent4"/>
      <w:sz w:val="74"/>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0"/>
      </w:numPr>
    </w:pPr>
  </w:style>
  <w:style w:type="paragraph" w:customStyle="1" w:styleId="TableTitle">
    <w:name w:val="Table Title"/>
    <w:basedOn w:val="FigureTitle"/>
    <w:uiPriority w:val="12"/>
    <w:qFormat/>
    <w:rsid w:val="00AF0899"/>
    <w:pPr>
      <w:numPr>
        <w:numId w:val="11"/>
      </w:numPr>
    </w:pPr>
  </w:style>
  <w:style w:type="paragraph" w:styleId="Title">
    <w:name w:val="Title"/>
    <w:basedOn w:val="Normal"/>
    <w:next w:val="Normal"/>
    <w:link w:val="TitleChar"/>
    <w:uiPriority w:val="22"/>
    <w:qFormat/>
    <w:rsid w:val="007530CE"/>
    <w:pPr>
      <w:keepLines/>
      <w:spacing w:after="360" w:line="2100" w:lineRule="exact"/>
      <w:contextualSpacing/>
      <w:outlineLvl w:val="0"/>
    </w:pPr>
    <w:rPr>
      <w:rFonts w:asciiTheme="majorHAnsi" w:eastAsiaTheme="majorEastAsia" w:hAnsiTheme="majorHAnsi" w:cs="Times New Roman"/>
      <w:color w:val="FFFFFF" w:themeColor="background1"/>
      <w:kern w:val="28"/>
      <w:sz w:val="192"/>
      <w:szCs w:val="20"/>
    </w:rPr>
  </w:style>
  <w:style w:type="character" w:customStyle="1" w:styleId="TitleChar">
    <w:name w:val="Title Char"/>
    <w:basedOn w:val="DefaultParagraphFont"/>
    <w:link w:val="Title"/>
    <w:uiPriority w:val="22"/>
    <w:rsid w:val="007530CE"/>
    <w:rPr>
      <w:rFonts w:asciiTheme="majorHAnsi" w:eastAsiaTheme="majorEastAsia" w:hAnsiTheme="majorHAnsi" w:cs="Times New Roman"/>
      <w:color w:val="FFFFFF" w:themeColor="background1"/>
      <w:kern w:val="28"/>
      <w:sz w:val="192"/>
      <w:szCs w:val="20"/>
    </w:rPr>
  </w:style>
  <w:style w:type="paragraph" w:styleId="TOC1">
    <w:name w:val="toc 1"/>
    <w:basedOn w:val="Normal"/>
    <w:next w:val="Normal"/>
    <w:autoRedefine/>
    <w:uiPriority w:val="39"/>
    <w:rsid w:val="00E90BDD"/>
    <w:pPr>
      <w:keepNext/>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tabs>
        <w:tab w:val="left" w:pos="851"/>
        <w:tab w:val="right" w:pos="9356"/>
      </w:tabs>
      <w:spacing w:line="340" w:lineRule="atLeast"/>
      <w:ind w:left="283" w:right="283"/>
    </w:pPr>
    <w:rPr>
      <w:rFonts w:asciiTheme="majorHAnsi" w:hAnsiTheme="majorHAnsi"/>
      <w:b/>
      <w:noProof/>
      <w:color w:val="auto"/>
      <w:sz w:val="24"/>
      <w:u w:val="single" w:color="A6A6A6" w:themeColor="background1" w:themeShade="A6"/>
    </w:rPr>
  </w:style>
  <w:style w:type="paragraph" w:styleId="TOC2">
    <w:name w:val="toc 2"/>
    <w:basedOn w:val="Normal"/>
    <w:next w:val="Normal"/>
    <w:autoRedefine/>
    <w:uiPriority w:val="39"/>
    <w:rsid w:val="00E53E97"/>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tabs>
        <w:tab w:val="left" w:pos="851"/>
        <w:tab w:val="right" w:pos="9356"/>
      </w:tabs>
      <w:ind w:left="850" w:right="283" w:hanging="567"/>
    </w:pPr>
    <w:rPr>
      <w:rFonts w:asciiTheme="majorHAnsi" w:hAnsiTheme="majorHAnsi"/>
      <w:b/>
      <w:noProof/>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rsid w:val="00AF0899"/>
    <w:pPr>
      <w:outlineLvl w:val="9"/>
    </w:pPr>
  </w:style>
  <w:style w:type="numbering" w:customStyle="1" w:styleId="DefaultBullets">
    <w:name w:val="Default Bullets"/>
    <w:uiPriority w:val="99"/>
    <w:rsid w:val="00890921"/>
    <w:pPr>
      <w:numPr>
        <w:numId w:val="12"/>
      </w:numPr>
    </w:pPr>
  </w:style>
  <w:style w:type="character" w:styleId="PlaceholderText">
    <w:name w:val="Placeholder Text"/>
    <w:basedOn w:val="DefaultParagraphFont"/>
    <w:uiPriority w:val="99"/>
    <w:semiHidden/>
    <w:rsid w:val="007530CE"/>
    <w:rPr>
      <w:color w:val="808080"/>
    </w:rPr>
  </w:style>
  <w:style w:type="paragraph" w:customStyle="1" w:styleId="SecurityClassification">
    <w:name w:val="Security Classification"/>
    <w:basedOn w:val="Normal"/>
    <w:uiPriority w:val="99"/>
    <w:rsid w:val="007530CE"/>
    <w:pPr>
      <w:spacing w:before="0" w:after="0"/>
      <w:jc w:val="center"/>
    </w:pPr>
    <w:rPr>
      <w:b/>
      <w:caps/>
      <w:color w:val="FF0000"/>
      <w:sz w:val="24"/>
    </w:rPr>
  </w:style>
  <w:style w:type="paragraph" w:customStyle="1" w:styleId="Furtherdetails">
    <w:name w:val="Further details"/>
    <w:basedOn w:val="Subtitle"/>
    <w:uiPriority w:val="24"/>
    <w:rsid w:val="007530CE"/>
    <w:rPr>
      <w:color w:val="FFFFFF" w:themeColor="background1"/>
      <w:sz w:val="34"/>
    </w:rPr>
  </w:style>
  <w:style w:type="paragraph" w:customStyle="1" w:styleId="List2Numbered1">
    <w:name w:val="List 2 Numbered 1"/>
    <w:basedOn w:val="Normal"/>
    <w:uiPriority w:val="4"/>
    <w:qFormat/>
    <w:rsid w:val="00251FBB"/>
    <w:pPr>
      <w:numPr>
        <w:numId w:val="17"/>
      </w:numPr>
      <w:spacing w:before="60"/>
    </w:pPr>
  </w:style>
  <w:style w:type="paragraph" w:customStyle="1" w:styleId="List2Numbered2">
    <w:name w:val="List 2 Numbered 2"/>
    <w:basedOn w:val="List2Numbered1"/>
    <w:uiPriority w:val="4"/>
    <w:rsid w:val="00251FBB"/>
    <w:pPr>
      <w:numPr>
        <w:ilvl w:val="1"/>
      </w:numPr>
    </w:pPr>
  </w:style>
  <w:style w:type="paragraph" w:customStyle="1" w:styleId="List2Numbered3">
    <w:name w:val="List 2 Numbered 3"/>
    <w:basedOn w:val="List2Numbered2"/>
    <w:uiPriority w:val="4"/>
    <w:rsid w:val="00251FBB"/>
    <w:pPr>
      <w:numPr>
        <w:ilvl w:val="2"/>
      </w:numPr>
    </w:pPr>
  </w:style>
  <w:style w:type="paragraph" w:customStyle="1" w:styleId="List2Numbered4">
    <w:name w:val="List 2 Numbered 4"/>
    <w:basedOn w:val="List2Numbered3"/>
    <w:uiPriority w:val="4"/>
    <w:rsid w:val="00251FBB"/>
    <w:pPr>
      <w:numPr>
        <w:ilvl w:val="3"/>
      </w:numPr>
    </w:pPr>
  </w:style>
  <w:style w:type="paragraph" w:customStyle="1" w:styleId="List2Numbered5">
    <w:name w:val="List 2 Numbered 5"/>
    <w:basedOn w:val="List2Numbered4"/>
    <w:uiPriority w:val="4"/>
    <w:rsid w:val="00251FBB"/>
    <w:pPr>
      <w:numPr>
        <w:ilvl w:val="4"/>
      </w:numPr>
    </w:pPr>
  </w:style>
  <w:style w:type="numbering" w:customStyle="1" w:styleId="List2Numbered">
    <w:name w:val="List 2 Numbered"/>
    <w:uiPriority w:val="99"/>
    <w:rsid w:val="00251FBB"/>
    <w:pPr>
      <w:numPr>
        <w:numId w:val="16"/>
      </w:numPr>
    </w:pPr>
  </w:style>
  <w:style w:type="numbering" w:customStyle="1" w:styleId="TableRowNumbersList">
    <w:name w:val="Table Row Numbers List"/>
    <w:uiPriority w:val="99"/>
    <w:rsid w:val="003E2FB9"/>
    <w:pPr>
      <w:numPr>
        <w:numId w:val="18"/>
      </w:numPr>
    </w:pPr>
  </w:style>
  <w:style w:type="table" w:customStyle="1" w:styleId="AgendaTable">
    <w:name w:val="Agenda Table"/>
    <w:basedOn w:val="TableNormal"/>
    <w:uiPriority w:val="99"/>
    <w:rsid w:val="00D84266"/>
    <w:pPr>
      <w:spacing w:before="120" w:after="120" w:line="240" w:lineRule="auto"/>
    </w:pPr>
    <w:tblPr>
      <w:tblBorders>
        <w:top w:val="single" w:sz="4" w:space="0" w:color="54959D" w:themeColor="accent2"/>
        <w:bottom w:val="single" w:sz="4" w:space="0" w:color="54959D" w:themeColor="accent2"/>
        <w:insideH w:val="single" w:sz="4" w:space="0" w:color="54959D" w:themeColor="accent2"/>
      </w:tblBorders>
      <w:tblCellMar>
        <w:top w:w="57" w:type="dxa"/>
        <w:bottom w:w="57" w:type="dxa"/>
      </w:tblCellMar>
    </w:tblPr>
    <w:tblStylePr w:type="firstRow">
      <w:rPr>
        <w:b/>
      </w:rPr>
      <w:tblPr/>
      <w:tcPr>
        <w:tcBorders>
          <w:top w:val="nil"/>
        </w:tcBorders>
        <w:shd w:val="clear" w:color="auto" w:fill="EBEAE8" w:themeFill="background2"/>
      </w:tcPr>
    </w:tblStylePr>
  </w:style>
  <w:style w:type="paragraph" w:styleId="BalloonText">
    <w:name w:val="Balloon Text"/>
    <w:basedOn w:val="Normal"/>
    <w:link w:val="BalloonTextChar"/>
    <w:uiPriority w:val="99"/>
    <w:semiHidden/>
    <w:unhideWhenUsed/>
    <w:rsid w:val="00CD36D7"/>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CD36D7"/>
    <w:rPr>
      <w:rFonts w:ascii="Segoe UI" w:hAnsi="Segoe UI" w:cs="Segoe UI"/>
    </w:rPr>
  </w:style>
  <w:style w:type="character" w:styleId="CommentReference">
    <w:name w:val="annotation reference"/>
    <w:basedOn w:val="DefaultParagraphFont"/>
    <w:uiPriority w:val="99"/>
    <w:semiHidden/>
    <w:unhideWhenUsed/>
    <w:rsid w:val="001C7420"/>
    <w:rPr>
      <w:sz w:val="16"/>
      <w:szCs w:val="16"/>
    </w:rPr>
  </w:style>
  <w:style w:type="paragraph" w:styleId="CommentText">
    <w:name w:val="annotation text"/>
    <w:basedOn w:val="Normal"/>
    <w:link w:val="CommentTextChar"/>
    <w:uiPriority w:val="99"/>
    <w:unhideWhenUsed/>
    <w:rsid w:val="001C7420"/>
    <w:pPr>
      <w:spacing w:line="240" w:lineRule="auto"/>
    </w:pPr>
    <w:rPr>
      <w:sz w:val="20"/>
      <w:szCs w:val="20"/>
    </w:rPr>
  </w:style>
  <w:style w:type="character" w:customStyle="1" w:styleId="CommentTextChar">
    <w:name w:val="Comment Text Char"/>
    <w:basedOn w:val="DefaultParagraphFont"/>
    <w:link w:val="CommentText"/>
    <w:uiPriority w:val="99"/>
    <w:rsid w:val="001C7420"/>
    <w:rPr>
      <w:sz w:val="20"/>
      <w:szCs w:val="20"/>
    </w:rPr>
  </w:style>
  <w:style w:type="paragraph" w:styleId="CommentSubject">
    <w:name w:val="annotation subject"/>
    <w:basedOn w:val="CommentText"/>
    <w:next w:val="CommentText"/>
    <w:link w:val="CommentSubjectChar"/>
    <w:uiPriority w:val="99"/>
    <w:semiHidden/>
    <w:unhideWhenUsed/>
    <w:rsid w:val="001C7420"/>
    <w:rPr>
      <w:b/>
      <w:bCs/>
    </w:rPr>
  </w:style>
  <w:style w:type="character" w:customStyle="1" w:styleId="CommentSubjectChar">
    <w:name w:val="Comment Subject Char"/>
    <w:basedOn w:val="CommentTextChar"/>
    <w:link w:val="CommentSubject"/>
    <w:uiPriority w:val="99"/>
    <w:semiHidden/>
    <w:rsid w:val="001C7420"/>
    <w:rPr>
      <w:b/>
      <w:bCs/>
      <w:sz w:val="20"/>
      <w:szCs w:val="20"/>
    </w:rPr>
  </w:style>
  <w:style w:type="character" w:customStyle="1" w:styleId="UnresolvedMention1">
    <w:name w:val="Unresolved Mention1"/>
    <w:basedOn w:val="DefaultParagraphFont"/>
    <w:uiPriority w:val="99"/>
    <w:unhideWhenUsed/>
    <w:rsid w:val="001C7420"/>
    <w:rPr>
      <w:color w:val="605E5C"/>
      <w:shd w:val="clear" w:color="auto" w:fill="E1DFDD"/>
    </w:rPr>
  </w:style>
  <w:style w:type="character" w:customStyle="1" w:styleId="Mention1">
    <w:name w:val="Mention1"/>
    <w:basedOn w:val="DefaultParagraphFont"/>
    <w:uiPriority w:val="99"/>
    <w:unhideWhenUsed/>
    <w:rsid w:val="001C7420"/>
    <w:rPr>
      <w:color w:val="2B579A"/>
      <w:shd w:val="clear" w:color="auto" w:fill="E1DFDD"/>
    </w:rPr>
  </w:style>
  <w:style w:type="paragraph" w:styleId="Revision">
    <w:name w:val="Revision"/>
    <w:hidden/>
    <w:uiPriority w:val="99"/>
    <w:semiHidden/>
    <w:rsid w:val="002F2B6B"/>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1B7500BFC2413E930257865F4DDD7B"/>
        <w:category>
          <w:name w:val="General"/>
          <w:gallery w:val="placeholder"/>
        </w:category>
        <w:types>
          <w:type w:val="bbPlcHdr"/>
        </w:types>
        <w:behaviors>
          <w:behavior w:val="content"/>
        </w:behaviors>
        <w:guid w:val="{B8C8C593-A8A9-46B8-80D7-F75D8F3977DA}"/>
      </w:docPartPr>
      <w:docPartBody>
        <w:p w:rsidR="00F432FD" w:rsidRDefault="00F432FD">
          <w:pPr>
            <w:pStyle w:val="191B7500BFC2413E930257865F4DDD7B"/>
          </w:pPr>
          <w:r w:rsidRPr="00467B7F">
            <w:rPr>
              <w:rStyle w:val="PlaceholderText"/>
            </w:rPr>
            <w:t>[Status]</w:t>
          </w:r>
        </w:p>
      </w:docPartBody>
    </w:docPart>
    <w:docPart>
      <w:docPartPr>
        <w:name w:val="023FC861217D4CBB88ADB0D7F99E4C71"/>
        <w:category>
          <w:name w:val="General"/>
          <w:gallery w:val="placeholder"/>
        </w:category>
        <w:types>
          <w:type w:val="bbPlcHdr"/>
        </w:types>
        <w:behaviors>
          <w:behavior w:val="content"/>
        </w:behaviors>
        <w:guid w:val="{086882C7-8508-4E49-87B9-1DD6F2B94681}"/>
      </w:docPartPr>
      <w:docPartBody>
        <w:p w:rsidR="00F432FD" w:rsidRDefault="00F432FD">
          <w:pPr>
            <w:pStyle w:val="023FC861217D4CBB88ADB0D7F99E4C71"/>
          </w:pPr>
          <w:r w:rsidRPr="00467B7F">
            <w:rPr>
              <w:rStyle w:val="PlaceholderText"/>
            </w:rPr>
            <w:t>[Title]</w:t>
          </w:r>
        </w:p>
      </w:docPartBody>
    </w:docPart>
    <w:docPart>
      <w:docPartPr>
        <w:name w:val="8B60422A1A744CF18D7BE0FE42159443"/>
        <w:category>
          <w:name w:val="General"/>
          <w:gallery w:val="placeholder"/>
        </w:category>
        <w:types>
          <w:type w:val="bbPlcHdr"/>
        </w:types>
        <w:behaviors>
          <w:behavior w:val="content"/>
        </w:behaviors>
        <w:guid w:val="{4C403709-2150-4EB2-9F5C-7F0484B2CE79}"/>
      </w:docPartPr>
      <w:docPartBody>
        <w:p w:rsidR="00CA50B6" w:rsidRDefault="00F432FD" w:rsidP="00F432FD">
          <w:pPr>
            <w:pStyle w:val="8B60422A1A744CF18D7BE0FE42159443"/>
          </w:pPr>
          <w:r w:rsidRPr="00467B7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FD"/>
    <w:rsid w:val="00122088"/>
    <w:rsid w:val="001F5AC8"/>
    <w:rsid w:val="00222F96"/>
    <w:rsid w:val="002F1D9E"/>
    <w:rsid w:val="002F25C1"/>
    <w:rsid w:val="00302E99"/>
    <w:rsid w:val="00321F07"/>
    <w:rsid w:val="003251A5"/>
    <w:rsid w:val="00374CDF"/>
    <w:rsid w:val="003A71C3"/>
    <w:rsid w:val="004500B2"/>
    <w:rsid w:val="004E51C1"/>
    <w:rsid w:val="00507D3B"/>
    <w:rsid w:val="00544C43"/>
    <w:rsid w:val="00544F7B"/>
    <w:rsid w:val="0056355C"/>
    <w:rsid w:val="00591CCD"/>
    <w:rsid w:val="0061487B"/>
    <w:rsid w:val="007622BE"/>
    <w:rsid w:val="00841681"/>
    <w:rsid w:val="00960958"/>
    <w:rsid w:val="00980CCC"/>
    <w:rsid w:val="00AC7D97"/>
    <w:rsid w:val="00AE2767"/>
    <w:rsid w:val="00B4017C"/>
    <w:rsid w:val="00B56525"/>
    <w:rsid w:val="00BD48B6"/>
    <w:rsid w:val="00CA50B6"/>
    <w:rsid w:val="00D23354"/>
    <w:rsid w:val="00DC2BA4"/>
    <w:rsid w:val="00E01787"/>
    <w:rsid w:val="00E84C38"/>
    <w:rsid w:val="00F20B42"/>
    <w:rsid w:val="00F32E2F"/>
    <w:rsid w:val="00F432FD"/>
    <w:rsid w:val="00F44576"/>
    <w:rsid w:val="00FA2BFA"/>
    <w:rsid w:val="00FB11E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32FD"/>
    <w:rPr>
      <w:color w:val="808080"/>
    </w:rPr>
  </w:style>
  <w:style w:type="paragraph" w:customStyle="1" w:styleId="191B7500BFC2413E930257865F4DDD7B">
    <w:name w:val="191B7500BFC2413E930257865F4DDD7B"/>
  </w:style>
  <w:style w:type="paragraph" w:customStyle="1" w:styleId="023FC861217D4CBB88ADB0D7F99E4C71">
    <w:name w:val="023FC861217D4CBB88ADB0D7F99E4C71"/>
  </w:style>
  <w:style w:type="paragraph" w:customStyle="1" w:styleId="8B60422A1A744CF18D7BE0FE42159443">
    <w:name w:val="8B60422A1A744CF18D7BE0FE42159443"/>
    <w:rsid w:val="00F43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IA 2020 Colours">
      <a:dk1>
        <a:sysClr val="windowText" lastClr="000000"/>
      </a:dk1>
      <a:lt1>
        <a:sysClr val="window" lastClr="FFFFFF"/>
      </a:lt1>
      <a:dk2>
        <a:srgbClr val="101C3A"/>
      </a:dk2>
      <a:lt2>
        <a:srgbClr val="EBEAE8"/>
      </a:lt2>
      <a:accent1>
        <a:srgbClr val="101C3A"/>
      </a:accent1>
      <a:accent2>
        <a:srgbClr val="54959D"/>
      </a:accent2>
      <a:accent3>
        <a:srgbClr val="88D6DD"/>
      </a:accent3>
      <a:accent4>
        <a:srgbClr val="EDE84D"/>
      </a:accent4>
      <a:accent5>
        <a:srgbClr val="BA9538"/>
      </a:accent5>
      <a:accent6>
        <a:srgbClr val="000000"/>
      </a:accent6>
      <a:hlink>
        <a:srgbClr val="0046FF"/>
      </a:hlink>
      <a:folHlink>
        <a:srgbClr val="0046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2FFF42FD40148807F7E4056D7D5D6" ma:contentTypeVersion="18" ma:contentTypeDescription="Create a new document." ma:contentTypeScope="" ma:versionID="08944b708ec42085a8067fd15e4f6b58">
  <xsd:schema xmlns:xsd="http://www.w3.org/2001/XMLSchema" xmlns:xs="http://www.w3.org/2001/XMLSchema" xmlns:p="http://schemas.microsoft.com/office/2006/metadata/properties" xmlns:ns2="9a02bc0f-5568-4b9c-8646-27f1864556eb" xmlns:ns3="85c5884d-e9fd-4a4c-a9a4-5b7c4e801195" targetNamespace="http://schemas.microsoft.com/office/2006/metadata/properties" ma:root="true" ma:fieldsID="3740c19378d626eb4b4a2f400cf61172" ns2:_="" ns3:_="">
    <xsd:import namespace="9a02bc0f-5568-4b9c-8646-27f1864556eb"/>
    <xsd:import namespace="85c5884d-e9fd-4a4c-a9a4-5b7c4e8011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2bc0f-5568-4b9c-8646-27f186455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4" nillable="true" ma:displayName="Notes" ma:format="Dropdown" ma:internalName="Notes">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23bb38-51bb-476e-bb02-93d2ea063e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c5884d-e9fd-4a4c-a9a4-5b7c4e8011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ee84ab-abd9-41b3-9162-ec6bd12eda96}" ma:internalName="TaxCatchAll" ma:showField="CatchAllData" ma:web="85c5884d-e9fd-4a4c-a9a4-5b7c4e801195">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85c5884d-e9fd-4a4c-a9a4-5b7c4e801195">
      <UserInfo>
        <DisplayName>Adi Raveh</DisplayName>
        <AccountId>76</AccountId>
        <AccountType/>
      </UserInfo>
      <UserInfo>
        <DisplayName>Maryanne Decruz</DisplayName>
        <AccountId>97</AccountId>
        <AccountType/>
      </UserInfo>
      <UserInfo>
        <DisplayName>David Sharpe</DisplayName>
        <AccountId>36</AccountId>
        <AccountType/>
      </UserInfo>
      <UserInfo>
        <DisplayName>Bec Tyler</DisplayName>
        <AccountId>31</AccountId>
        <AccountType/>
      </UserInfo>
      <UserInfo>
        <DisplayName>Chris Butler</DisplayName>
        <AccountId>16</AccountId>
        <AccountType/>
      </UserInfo>
      <UserInfo>
        <DisplayName>Erin Bugler</DisplayName>
        <AccountId>3147</AccountId>
        <AccountType/>
      </UserInfo>
      <UserInfo>
        <DisplayName>Stewart Priddis</DisplayName>
        <AccountId>18</AccountId>
        <AccountType/>
      </UserInfo>
      <UserInfo>
        <DisplayName>Stephen Domenici</DisplayName>
        <AccountId>2013</AccountId>
        <AccountType/>
      </UserInfo>
      <UserInfo>
        <DisplayName>Luke Mccann</DisplayName>
        <AccountId>2730</AccountId>
        <AccountType/>
      </UserInfo>
      <UserInfo>
        <DisplayName>Shelley Ray</DisplayName>
        <AccountId>35</AccountId>
        <AccountType/>
      </UserInfo>
    </SharedWithUsers>
    <Notes xmlns="9a02bc0f-5568-4b9c-8646-27f1864556eb" xsi:nil="true"/>
    <lcf76f155ced4ddcb4097134ff3c332f xmlns="9a02bc0f-5568-4b9c-8646-27f1864556eb">
      <Terms xmlns="http://schemas.microsoft.com/office/infopath/2007/PartnerControls"/>
    </lcf76f155ced4ddcb4097134ff3c332f>
    <TaxCatchAll xmlns="85c5884d-e9fd-4a4c-a9a4-5b7c4e801195" xsi:nil="true"/>
    <_dlc_DocId xmlns="85c5884d-e9fd-4a4c-a9a4-5b7c4e801195">GOVANDRISK-497754039-13655</_dlc_DocId>
    <_dlc_DocIdUrl xmlns="85c5884d-e9fd-4a4c-a9a4-5b7c4e801195">
      <Url>https://sportsintegrity.sharepoint.com/sites/SIAGovernanceSubWorkingGroup/_layouts/15/DocIdRedir.aspx?ID=GOVANDRISK-497754039-13655</Url>
      <Description>GOVANDRISK-497754039-13655</Description>
    </_dlc_DocIdUrl>
  </documentManagement>
</p:properties>
</file>

<file path=customXml/itemProps1.xml><?xml version="1.0" encoding="utf-8"?>
<ds:datastoreItem xmlns:ds="http://schemas.openxmlformats.org/officeDocument/2006/customXml" ds:itemID="{D1879634-27FB-412D-9D83-CCF3D8A3B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2bc0f-5568-4b9c-8646-27f1864556eb"/>
    <ds:schemaRef ds:uri="85c5884d-e9fd-4a4c-a9a4-5b7c4e801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908CA-4B17-4F0C-A99E-DF3DEFD137E0}">
  <ds:schemaRefs>
    <ds:schemaRef ds:uri="http://schemas.microsoft.com/sharepoint/events"/>
  </ds:schemaRefs>
</ds:datastoreItem>
</file>

<file path=customXml/itemProps3.xml><?xml version="1.0" encoding="utf-8"?>
<ds:datastoreItem xmlns:ds="http://schemas.openxmlformats.org/officeDocument/2006/customXml" ds:itemID="{2F97BA6E-4987-40D7-ABCA-21B7AA7C0102}">
  <ds:schemaRefs>
    <ds:schemaRef ds:uri="http://schemas.openxmlformats.org/officeDocument/2006/bibliography"/>
  </ds:schemaRefs>
</ds:datastoreItem>
</file>

<file path=customXml/itemProps4.xml><?xml version="1.0" encoding="utf-8"?>
<ds:datastoreItem xmlns:ds="http://schemas.openxmlformats.org/officeDocument/2006/customXml" ds:itemID="{EB0EB871-BF2A-4BAC-98E9-474450C5A752}">
  <ds:schemaRefs>
    <ds:schemaRef ds:uri="http://schemas.microsoft.com/sharepoint/v3/contenttype/forms"/>
  </ds:schemaRefs>
</ds:datastoreItem>
</file>

<file path=customXml/itemProps5.xml><?xml version="1.0" encoding="utf-8"?>
<ds:datastoreItem xmlns:ds="http://schemas.openxmlformats.org/officeDocument/2006/customXml" ds:itemID="{47506A29-F1EE-4FE2-9A50-9B55B0DA6318}">
  <ds:schemaRefs>
    <ds:schemaRef ds:uri="85c5884d-e9fd-4a4c-a9a4-5b7c4e801195"/>
    <ds:schemaRef ds:uri="http://schemas.microsoft.com/office/2006/documentManagement/types"/>
    <ds:schemaRef ds:uri="9a02bc0f-5568-4b9c-8646-27f1864556eb"/>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1751</Words>
  <Characters>9719</Characters>
  <DocSecurity>0</DocSecurity>
  <Lines>179</Lines>
  <Paragraphs>112</Paragraphs>
  <ScaleCrop>false</ScaleCrop>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2021-07-01T20:49:00Z</cp:lastPrinted>
  <dcterms:created xsi:type="dcterms:W3CDTF">2025-06-26T17:40:00Z</dcterms:created>
  <dcterms:modified xsi:type="dcterms:W3CDTF">2025-09-28T23:10:00Z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0x010100E832FFF42FD40148807F7E4056D7D5D6</vt:lpwstr>
  </property>
  <property fmtid="{D5CDD505-2E9C-101B-9397-08002B2CF9AE}" pid="3" name="ComplianceAssetId">
    <vt:lpwstr/>
  </property>
  <property fmtid="{D5CDD505-2E9C-101B-9397-08002B2CF9AE}" pid="4" name="MediaServiceImageTags">
    <vt:lpwstr/>
  </property>
  <property fmtid="{D5CDD505-2E9C-101B-9397-08002B2CF9AE}" pid="5" name="MSIP_Label_11981e50-48b4-41eb-b01c-0f803d245672_Enabled">
    <vt:lpwstr>true</vt:lpwstr>
  </property>
  <property fmtid="{D5CDD505-2E9C-101B-9397-08002B2CF9AE}" pid="6" name="MSIP_Label_11981e50-48b4-41eb-b01c-0f803d245672_SetDate">
    <vt:lpwstr>2022-08-18T04:20:52Z</vt:lpwstr>
  </property>
  <property fmtid="{D5CDD505-2E9C-101B-9397-08002B2CF9AE}" pid="7" name="MSIP_Label_11981e50-48b4-41eb-b01c-0f803d245672_Method">
    <vt:lpwstr>Privileged</vt:lpwstr>
  </property>
  <property fmtid="{D5CDD505-2E9C-101B-9397-08002B2CF9AE}" pid="8" name="MSIP_Label_11981e50-48b4-41eb-b01c-0f803d245672_Name">
    <vt:lpwstr>OFFICIAL</vt:lpwstr>
  </property>
  <property fmtid="{D5CDD505-2E9C-101B-9397-08002B2CF9AE}" pid="9" name="MSIP_Label_11981e50-48b4-41eb-b01c-0f803d245672_SiteId">
    <vt:lpwstr>b0407aa6-9de3-479b-8e46-f051393f3e89</vt:lpwstr>
  </property>
  <property fmtid="{D5CDD505-2E9C-101B-9397-08002B2CF9AE}" pid="10" name="MSIP_Label_11981e50-48b4-41eb-b01c-0f803d245672_ActionId">
    <vt:lpwstr>c6527c03-e781-438d-9b34-1c5c099e382b</vt:lpwstr>
  </property>
  <property fmtid="{D5CDD505-2E9C-101B-9397-08002B2CF9AE}" pid="11" name="MSIP_Label_11981e50-48b4-41eb-b01c-0f803d245672_ContentBits">
    <vt:lpwstr>1</vt:lpwstr>
  </property>
  <property fmtid="{D5CDD505-2E9C-101B-9397-08002B2CF9AE}" pid="12" name="_dlc_DocIdItemGuid">
    <vt:lpwstr>6693fe7c-b62e-49be-9dd5-a261e016737e</vt:lpwstr>
  </property>
</Properties>
</file>